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Hier ist eine Übersicht zu den </w:t>
      </w:r>
      <w:r w:rsidDel="00000000" w:rsidR="00000000" w:rsidRPr="00000000">
        <w:rPr>
          <w:b w:val="1"/>
          <w:rtl w:val="0"/>
        </w:rPr>
        <w:t xml:space="preserve">Kosten der Zwischen- und Endlagerung radioaktiver Abfälle</w:t>
      </w:r>
      <w:r w:rsidDel="00000000" w:rsidR="00000000" w:rsidRPr="00000000">
        <w:rPr>
          <w:rtl w:val="0"/>
        </w:rPr>
        <w:t xml:space="preserve"> in Deutschland: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bd146iyhiha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🔍 Finanzierung &amp; Verantwortliche</w:t>
      </w:r>
    </w:p>
    <w:p w:rsidR="00000000" w:rsidDel="00000000" w:rsidP="00000000" w:rsidRDefault="00000000" w:rsidRPr="00000000" w14:paraId="00000004">
      <w:pPr>
        <w:numPr>
          <w:ilvl w:val="0"/>
          <w:numId w:val="13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Betreiber der Atomkraftwerke</w:t>
      </w:r>
      <w:r w:rsidDel="00000000" w:rsidR="00000000" w:rsidRPr="00000000">
        <w:rPr>
          <w:rtl w:val="0"/>
        </w:rPr>
        <w:t xml:space="preserve"> haben gemäß Verursacherprinzip rund </w:t>
      </w:r>
      <w:r w:rsidDel="00000000" w:rsidR="00000000" w:rsidRPr="00000000">
        <w:rPr>
          <w:b w:val="1"/>
          <w:rtl w:val="0"/>
        </w:rPr>
        <w:t xml:space="preserve">24 Milliarden Euro</w:t>
      </w:r>
      <w:r w:rsidDel="00000000" w:rsidR="00000000" w:rsidRPr="00000000">
        <w:rPr>
          <w:rtl w:val="0"/>
        </w:rPr>
        <w:t xml:space="preserve"> in den staatlichen </w:t>
      </w:r>
      <w:r w:rsidDel="00000000" w:rsidR="00000000" w:rsidRPr="00000000">
        <w:rPr>
          <w:b w:val="1"/>
          <w:rtl w:val="0"/>
        </w:rPr>
        <w:t xml:space="preserve">KENFO-Fonds</w:t>
      </w:r>
      <w:r w:rsidDel="00000000" w:rsidR="00000000" w:rsidRPr="00000000">
        <w:rPr>
          <w:rtl w:val="0"/>
        </w:rPr>
        <w:t xml:space="preserve"> eingezahlt (Stand Juli 2017). Dies deckt Zwischen- und Endlagerung ab – einschließlich späterer Betriebskosten. Steuerzahler</w:t>
        <w:br w:type="textWrapping"/>
        <w:t xml:space="preserve"> haften nur, wenn der Fonds nicht ausreicht 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base.bund.de</w:t>
        </w:r>
      </w:hyperlink>
      <w:r w:rsidDel="00000000" w:rsidR="00000000" w:rsidRPr="00000000">
        <w:rPr>
          <w:rtl w:val="0"/>
        </w:rPr>
        <w:t xml:space="preserve">).</w:t>
        <w:br w:type="textWrapping"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9rwyvj8nykn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Zwischenlagerung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eql7a5257ht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Laufende Kosten</w:t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Im bundesweiten Haushalt (BMUV, Einzelplan 16) werden für 2024 </w:t>
      </w:r>
      <w:r w:rsidDel="00000000" w:rsidR="00000000" w:rsidRPr="00000000">
        <w:rPr>
          <w:b w:val="1"/>
          <w:rtl w:val="0"/>
        </w:rPr>
        <w:t xml:space="preserve">ca. 430 Mio €</w:t>
      </w:r>
      <w:r w:rsidDel="00000000" w:rsidR="00000000" w:rsidRPr="00000000">
        <w:rPr>
          <w:rtl w:val="0"/>
        </w:rPr>
        <w:t xml:space="preserve"> ausgegeben, für 2025 sind voraussichtlich </w:t>
      </w:r>
      <w:r w:rsidDel="00000000" w:rsidR="00000000" w:rsidRPr="00000000">
        <w:rPr>
          <w:b w:val="1"/>
          <w:rtl w:val="0"/>
        </w:rPr>
        <w:t xml:space="preserve">535 Mio €</w:t>
      </w:r>
      <w:r w:rsidDel="00000000" w:rsidR="00000000" w:rsidRPr="00000000">
        <w:rPr>
          <w:rtl w:val="0"/>
        </w:rPr>
        <w:t xml:space="preserve"> eingeplant 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FragDenStaat</w:t>
        </w:r>
      </w:hyperlink>
      <w:r w:rsidDel="00000000" w:rsidR="00000000" w:rsidRPr="00000000">
        <w:rPr>
          <w:rtl w:val="0"/>
        </w:rPr>
        <w:t xml:space="preserve">).</w:t>
        <w:br w:type="textWrapping"/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99if45463oo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Gesamtkosten bis 2098</w:t>
      </w:r>
    </w:p>
    <w:p w:rsidR="00000000" w:rsidDel="00000000" w:rsidP="00000000" w:rsidRDefault="00000000" w:rsidRPr="00000000" w14:paraId="0000000A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Nach Prognosen von 2015 belaufen sich die Kosten auf </w:t>
      </w:r>
      <w:r w:rsidDel="00000000" w:rsidR="00000000" w:rsidRPr="00000000">
        <w:rPr>
          <w:b w:val="1"/>
          <w:rtl w:val="0"/>
        </w:rPr>
        <w:t xml:space="preserve">ca. 5,8 Mrd €</w:t>
      </w:r>
      <w:r w:rsidDel="00000000" w:rsidR="00000000" w:rsidRPr="00000000">
        <w:rPr>
          <w:rtl w:val="0"/>
        </w:rPr>
        <w:t xml:space="preserve"> (Preisstand 2014) beziehungsweise mit Inflationsanpassung auf rund </w:t>
      </w:r>
      <w:r w:rsidDel="00000000" w:rsidR="00000000" w:rsidRPr="00000000">
        <w:rPr>
          <w:b w:val="1"/>
          <w:rtl w:val="0"/>
        </w:rPr>
        <w:t xml:space="preserve">26,7 Mrd €</w:t>
      </w:r>
      <w:r w:rsidDel="00000000" w:rsidR="00000000" w:rsidRPr="00000000">
        <w:rPr>
          <w:rtl w:val="0"/>
        </w:rPr>
        <w:t xml:space="preserve"> 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atommuellreport.de</w:t>
        </w:r>
      </w:hyperlink>
      <w:r w:rsidDel="00000000" w:rsidR="00000000" w:rsidRPr="00000000">
        <w:rPr>
          <w:rtl w:val="0"/>
        </w:rPr>
        <w:t xml:space="preserve">).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Es bestehen erhebliche Unsicherheiten, besonders aufgrund möglicher Bauinvestitionen (z. B. für Sicherheit oder Infrastruktur), die noch nicht vollständig berücksichtigt sind 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atommuellreport.de</w:t>
        </w:r>
      </w:hyperlink>
      <w:r w:rsidDel="00000000" w:rsidR="00000000" w:rsidRPr="00000000">
        <w:rPr>
          <w:rtl w:val="0"/>
        </w:rPr>
        <w:t xml:space="preserve">,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Deutschlandfunk</w:t>
        </w:r>
      </w:hyperlink>
      <w:r w:rsidDel="00000000" w:rsidR="00000000" w:rsidRPr="00000000">
        <w:rPr>
          <w:rtl w:val="0"/>
        </w:rPr>
        <w:t xml:space="preserve">).</w:t>
        <w:br w:type="textWrapping"/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9nxcde6vwbu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Endlagerung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85u334quhu9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Schacht Konrad (für schwach‑ und mittelradioaktive Abfälle)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Ursprünglich waren um </w:t>
      </w:r>
      <w:r w:rsidDel="00000000" w:rsidR="00000000" w:rsidRPr="00000000">
        <w:rPr>
          <w:b w:val="1"/>
          <w:rtl w:val="0"/>
        </w:rPr>
        <w:t xml:space="preserve">4,2 Mrd €</w:t>
      </w:r>
      <w:r w:rsidDel="00000000" w:rsidR="00000000" w:rsidRPr="00000000">
        <w:rPr>
          <w:rtl w:val="0"/>
        </w:rPr>
        <w:t xml:space="preserve"> veranschlagt.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Zwischenzeitlich stieg der Aufwand: Bis Ende 2022 wurden </w:t>
      </w:r>
      <w:r w:rsidDel="00000000" w:rsidR="00000000" w:rsidRPr="00000000">
        <w:rPr>
          <w:b w:val="1"/>
          <w:rtl w:val="0"/>
        </w:rPr>
        <w:t xml:space="preserve">2,83 Mrd €</w:t>
      </w:r>
      <w:r w:rsidDel="00000000" w:rsidR="00000000" w:rsidRPr="00000000">
        <w:rPr>
          <w:rtl w:val="0"/>
        </w:rPr>
        <w:t xml:space="preserve"> ausgegeben, mit weiteren </w:t>
      </w:r>
      <w:r w:rsidDel="00000000" w:rsidR="00000000" w:rsidRPr="00000000">
        <w:rPr>
          <w:b w:val="1"/>
          <w:rtl w:val="0"/>
        </w:rPr>
        <w:t xml:space="preserve">2,64 Mrd €</w:t>
      </w:r>
      <w:r w:rsidDel="00000000" w:rsidR="00000000" w:rsidRPr="00000000">
        <w:rPr>
          <w:rtl w:val="0"/>
        </w:rPr>
        <w:t xml:space="preserve"> bis zur Fertigstellung – insgesamt etwa </w:t>
      </w:r>
      <w:r w:rsidDel="00000000" w:rsidR="00000000" w:rsidRPr="00000000">
        <w:rPr>
          <w:b w:val="1"/>
          <w:rtl w:val="0"/>
        </w:rPr>
        <w:t xml:space="preserve">5,5 Mrd €</w:t>
      </w:r>
      <w:r w:rsidDel="00000000" w:rsidR="00000000" w:rsidRPr="00000000">
        <w:rPr>
          <w:rtl w:val="0"/>
        </w:rPr>
        <w:t xml:space="preserve"> (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Wikipedia</w:t>
        </w:r>
      </w:hyperlink>
      <w:r w:rsidDel="00000000" w:rsidR="00000000" w:rsidRPr="00000000">
        <w:rPr>
          <w:rtl w:val="0"/>
        </w:rPr>
        <w:t xml:space="preserve">).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Bereits davor waren circa </w:t>
      </w:r>
      <w:r w:rsidDel="00000000" w:rsidR="00000000" w:rsidRPr="00000000">
        <w:rPr>
          <w:b w:val="1"/>
          <w:rtl w:val="0"/>
        </w:rPr>
        <w:t xml:space="preserve">0,93 Mrd €</w:t>
      </w:r>
      <w:r w:rsidDel="00000000" w:rsidR="00000000" w:rsidRPr="00000000">
        <w:rPr>
          <w:rtl w:val="0"/>
        </w:rPr>
        <w:t xml:space="preserve"> für Erkundung und Planung seit den 1980er/90er-Jahren angefallen (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Wikipedia</w:t>
        </w:r>
      </w:hyperlink>
      <w:r w:rsidDel="00000000" w:rsidR="00000000" w:rsidRPr="00000000">
        <w:rPr>
          <w:rtl w:val="0"/>
        </w:rPr>
        <w:t xml:space="preserve">).</w:t>
        <w:br w:type="textWrapping"/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nngjmo0kc9x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Schachtanlage Asse (Rückholung hochradioaktiver Abfälle)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Die Kosten bis zum Start der Rückholung (voraussichtlich ab 2033) werden auf etwa </w:t>
      </w:r>
      <w:r w:rsidDel="00000000" w:rsidR="00000000" w:rsidRPr="00000000">
        <w:rPr>
          <w:b w:val="1"/>
          <w:rtl w:val="0"/>
        </w:rPr>
        <w:t xml:space="preserve">4,7 Mrd €</w:t>
      </w:r>
      <w:r w:rsidDel="00000000" w:rsidR="00000000" w:rsidRPr="00000000">
        <w:rPr>
          <w:rtl w:val="0"/>
        </w:rPr>
        <w:t xml:space="preserve"> geschätzt, wobei die Unsicherheit ± 1 Mrd € beträgt (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bge.de</w:t>
        </w:r>
      </w:hyperlink>
      <w:r w:rsidDel="00000000" w:rsidR="00000000" w:rsidRPr="00000000">
        <w:rPr>
          <w:rtl w:val="0"/>
        </w:rPr>
        <w:t xml:space="preserve">).</w:t>
        <w:br w:type="textWrapping"/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sygxtwo4pew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Weitere Endlager‑Projekte (z. B. Gorleben, Morsleben)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Gorleben hatte bislang rund </w:t>
      </w:r>
      <w:r w:rsidDel="00000000" w:rsidR="00000000" w:rsidRPr="00000000">
        <w:rPr>
          <w:b w:val="1"/>
          <w:rtl w:val="0"/>
        </w:rPr>
        <w:t xml:space="preserve">1,6 Mrd €</w:t>
      </w:r>
      <w:r w:rsidDel="00000000" w:rsidR="00000000" w:rsidRPr="00000000">
        <w:rPr>
          <w:rtl w:val="0"/>
        </w:rPr>
        <w:t xml:space="preserve"> gekostet (Stand 2013); inzwischen sind Kosten von mindestens </w:t>
      </w:r>
      <w:r w:rsidDel="00000000" w:rsidR="00000000" w:rsidRPr="00000000">
        <w:rPr>
          <w:b w:val="1"/>
          <w:rtl w:val="0"/>
        </w:rPr>
        <w:t xml:space="preserve">2,1 Mrd €</w:t>
      </w:r>
      <w:r w:rsidDel="00000000" w:rsidR="00000000" w:rsidRPr="00000000">
        <w:rPr>
          <w:rtl w:val="0"/>
        </w:rPr>
        <w:t xml:space="preserve"> veranschlagt (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Wikipedia</w:t>
        </w:r>
      </w:hyperlink>
      <w:r w:rsidDel="00000000" w:rsidR="00000000" w:rsidRPr="00000000">
        <w:rPr>
          <w:rtl w:val="0"/>
        </w:rPr>
        <w:t xml:space="preserve">).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Für Morsleben wird die Gesamtsanierung auf etwa </w:t>
      </w:r>
      <w:r w:rsidDel="00000000" w:rsidR="00000000" w:rsidRPr="00000000">
        <w:rPr>
          <w:b w:val="1"/>
          <w:rtl w:val="0"/>
        </w:rPr>
        <w:t xml:space="preserve">2,3 Mrd €</w:t>
      </w:r>
      <w:r w:rsidDel="00000000" w:rsidR="00000000" w:rsidRPr="00000000">
        <w:rPr>
          <w:rtl w:val="0"/>
        </w:rPr>
        <w:t xml:space="preserve"> geschätzt, überwiegend vom Staat getragen (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n-tv.de</w:t>
        </w:r>
      </w:hyperlink>
      <w:r w:rsidDel="00000000" w:rsidR="00000000" w:rsidRPr="00000000">
        <w:rPr>
          <w:rtl w:val="0"/>
        </w:rPr>
        <w:t xml:space="preserve">).</w:t>
        <w:br w:type="textWrapping"/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8cp8ln0nirg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🧾 Zusammenfassung der Kostenpositionen</w:t>
      </w:r>
    </w:p>
    <w:tbl>
      <w:tblPr>
        <w:tblStyle w:val="Table1"/>
        <w:tblW w:w="60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15"/>
        <w:gridCol w:w="2870"/>
        <w:tblGridChange w:id="0">
          <w:tblGrid>
            <w:gridCol w:w="3215"/>
            <w:gridCol w:w="28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Bereich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Geschätzte Gesamtkosten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Zwischenlagerung (langfristig)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ca. 5,8 – 26,7 Mrd €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Aufbau &amp; Betrieb Konrad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ca. 5,5 Mrd €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Rückholung Asse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ca. 4,7 ± 1 Mrd €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Standortforschung Gorleben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ca. 2,1 Mrd €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Morsleben-Sanierung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ca. 2,3 Mrd €</w:t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➡️ </w:t>
      </w:r>
      <w:r w:rsidDel="00000000" w:rsidR="00000000" w:rsidRPr="00000000">
        <w:rPr>
          <w:b w:val="1"/>
          <w:rtl w:val="0"/>
        </w:rPr>
        <w:t xml:space="preserve">Insgesamt summieren sich die Kosten über alle Projekte auf mehrere zehn Milliarden Euro.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rl57cmrfhh8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🏛 Wer bezahlt?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Kostenaufkommen bis 2024/25:</w:t>
      </w:r>
      <w:r w:rsidDel="00000000" w:rsidR="00000000" w:rsidRPr="00000000">
        <w:rPr>
          <w:rtl w:val="0"/>
        </w:rPr>
        <w:t xml:space="preserve"> läuft über den Bundeshaushalt, refinanziert durch Betreiber/Fonds (KENFO) (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atommuellreport.de</w:t>
        </w:r>
      </w:hyperlink>
      <w:r w:rsidDel="00000000" w:rsidR="00000000" w:rsidRPr="00000000">
        <w:rPr>
          <w:rtl w:val="0"/>
        </w:rPr>
        <w:t xml:space="preserve">,</w:t>
      </w:r>
      <w:hyperlink r:id="rId18">
        <w:r w:rsidDel="00000000" w:rsidR="00000000" w:rsidRPr="00000000">
          <w:rPr>
            <w:rtl w:val="0"/>
          </w:rPr>
          <w:t xml:space="preserve"> </w:t>
        </w:r>
      </w:hyperlink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rewis.io</w:t>
        </w:r>
      </w:hyperlink>
      <w:r w:rsidDel="00000000" w:rsidR="00000000" w:rsidRPr="00000000">
        <w:rPr>
          <w:rtl w:val="0"/>
        </w:rPr>
        <w:t xml:space="preserve">,</w:t>
      </w:r>
      <w:hyperlink r:id="rId20">
        <w:r w:rsidDel="00000000" w:rsidR="00000000" w:rsidRPr="00000000">
          <w:rPr>
            <w:rtl w:val="0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FragDenStaat</w:t>
        </w:r>
      </w:hyperlink>
      <w:r w:rsidDel="00000000" w:rsidR="00000000" w:rsidRPr="00000000">
        <w:rPr>
          <w:rtl w:val="0"/>
        </w:rPr>
        <w:t xml:space="preserve">).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Langfristige Finanzierung:</w:t>
      </w:r>
      <w:r w:rsidDel="00000000" w:rsidR="00000000" w:rsidRPr="00000000">
        <w:rPr>
          <w:rtl w:val="0"/>
        </w:rPr>
        <w:t xml:space="preserve"> Betreiber haben über KENFO eingezahlt; Steuerzahler</w:t>
        <w:br w:type="textWrapping"/>
        <w:t xml:space="preserve"> greifen nur ein, wenn Kostenschätzungen übertroffen werden (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base.bund.de</w:t>
        </w:r>
      </w:hyperlink>
      <w:r w:rsidDel="00000000" w:rsidR="00000000" w:rsidRPr="00000000">
        <w:rPr>
          <w:rtl w:val="0"/>
        </w:rPr>
        <w:t xml:space="preserve">).</w:t>
        <w:br w:type="textWrapping"/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9unsx19vsw7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⚠️ Unsicherheiten &amp; Risiken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Langfristige Laufzeiten</w:t>
      </w:r>
      <w:r w:rsidDel="00000000" w:rsidR="00000000" w:rsidRPr="00000000">
        <w:rPr>
          <w:rtl w:val="0"/>
        </w:rPr>
        <w:t xml:space="preserve"> (z. B. bis 2098 oder länger) machen Prognosen anfällig für große Abweichungen.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Verzögerungen bei der Endlagersuche</w:t>
      </w:r>
      <w:r w:rsidDel="00000000" w:rsidR="00000000" w:rsidRPr="00000000">
        <w:rPr>
          <w:rtl w:val="0"/>
        </w:rPr>
        <w:t xml:space="preserve"> – z. B. Zieldatum 2031 ist realistisch nur bis 2068 umsetzbar (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Wikipedia</w:t>
        </w:r>
      </w:hyperlink>
      <w:r w:rsidDel="00000000" w:rsidR="00000000" w:rsidRPr="00000000">
        <w:rPr>
          <w:rtl w:val="0"/>
        </w:rPr>
        <w:t xml:space="preserve">) – führen zu zusätzlichen Zwischenlagerkosten.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Inflation, Bauverzögerungen, technische Komplexität</w:t>
      </w:r>
      <w:r w:rsidDel="00000000" w:rsidR="00000000" w:rsidRPr="00000000">
        <w:rPr>
          <w:rtl w:val="0"/>
        </w:rPr>
        <w:t xml:space="preserve"> (insbesondere bei Asse oder Konrad) erhöhen die Kosten deutlich (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Reddit</w:t>
        </w:r>
      </w:hyperlink>
      <w:r w:rsidDel="00000000" w:rsidR="00000000" w:rsidRPr="00000000">
        <w:rPr>
          <w:rtl w:val="0"/>
        </w:rPr>
        <w:t xml:space="preserve">).</w:t>
        <w:br w:type="textWrapping"/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ofrn9wr7ckd" w:id="11"/>
      <w:bookmarkEnd w:id="11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✅ Fazit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Die </w:t>
      </w:r>
      <w:r w:rsidDel="00000000" w:rsidR="00000000" w:rsidRPr="00000000">
        <w:rPr>
          <w:b w:val="1"/>
          <w:rtl w:val="0"/>
        </w:rPr>
        <w:t xml:space="preserve">laufenden Zwischenlagerkosten liegen aktuell bei rund 400–500 Mio € pro Jahr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Gesamtprojekte kosten über Jahrzehnte hinweg mehrere Zehnmilliarden Euro</w:t>
      </w:r>
      <w:r w:rsidDel="00000000" w:rsidR="00000000" w:rsidRPr="00000000">
        <w:rPr>
          <w:rtl w:val="0"/>
        </w:rPr>
        <w:t xml:space="preserve"> – sowohl für Schnittstellen wie Zwischenlager als auch Endlagerstandorte.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Die </w:t>
      </w:r>
      <w:r w:rsidDel="00000000" w:rsidR="00000000" w:rsidRPr="00000000">
        <w:rPr>
          <w:b w:val="1"/>
          <w:rtl w:val="0"/>
        </w:rPr>
        <w:t xml:space="preserve">finanzielle Verantwortung tragen primär die Betreiber</w:t>
      </w:r>
      <w:r w:rsidDel="00000000" w:rsidR="00000000" w:rsidRPr="00000000">
        <w:rPr>
          <w:rtl w:val="0"/>
        </w:rPr>
        <w:t xml:space="preserve"> über den KENFO-Fonds.</w:t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Ab 2048 könnten Steuerzahler</w:t>
        <w:br w:type="textWrapping"/>
        <w:t xml:space="preserve"> einspringen</w:t>
      </w:r>
      <w:r w:rsidDel="00000000" w:rsidR="00000000" w:rsidRPr="00000000">
        <w:rPr>
          <w:rtl w:val="0"/>
        </w:rPr>
        <w:t xml:space="preserve">, falls die Rücklagen aufgebraucht sind und weitere Kosten entstehen (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atommuellreport.de</w:t>
        </w:r>
      </w:hyperlink>
      <w:r w:rsidDel="00000000" w:rsidR="00000000" w:rsidRPr="00000000">
        <w:rPr>
          <w:rtl w:val="0"/>
        </w:rPr>
        <w:t xml:space="preserve">).</w:t>
        <w:br w:type="textWrapping"/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Wenn du möchtest, kann ich dir auch Zahlen für einzelne Anlagen (z. B. Deutschlandatlas Asse, Lubmin) oder Prognosen für künftige Haushaltsjahre heraussuchen.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Genau – </w:t>
      </w:r>
      <w:r w:rsidDel="00000000" w:rsidR="00000000" w:rsidRPr="00000000">
        <w:rPr>
          <w:b w:val="1"/>
          <w:rtl w:val="0"/>
        </w:rPr>
        <w:t xml:space="preserve">das ist der entscheidende Punkt</w:t>
      </w:r>
      <w:r w:rsidDel="00000000" w:rsidR="00000000" w:rsidRPr="00000000">
        <w:rPr>
          <w:rtl w:val="0"/>
        </w:rPr>
        <w:t xml:space="preserve">: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Der KENFO-Fonds (Fonds zur Finanzierung der kerntechnischen Entsorgung)</w:t>
      </w:r>
      <w:r w:rsidDel="00000000" w:rsidR="00000000" w:rsidRPr="00000000">
        <w:rPr>
          <w:rtl w:val="0"/>
        </w:rPr>
        <w:t xml:space="preserve"> ist </w:t>
      </w:r>
      <w:r w:rsidDel="00000000" w:rsidR="00000000" w:rsidRPr="00000000">
        <w:rPr>
          <w:b w:val="1"/>
          <w:rtl w:val="0"/>
        </w:rPr>
        <w:t xml:space="preserve">endlich</w:t>
      </w:r>
      <w:r w:rsidDel="00000000" w:rsidR="00000000" w:rsidRPr="00000000">
        <w:rPr>
          <w:rtl w:val="0"/>
        </w:rPr>
        <w:t xml:space="preserve">, aber das </w:t>
      </w:r>
      <w:r w:rsidDel="00000000" w:rsidR="00000000" w:rsidRPr="00000000">
        <w:rPr>
          <w:b w:val="1"/>
          <w:rtl w:val="0"/>
        </w:rPr>
        <w:t xml:space="preserve">Endlager-Risiko ist potenziell unendlich</w:t>
      </w:r>
      <w:r w:rsidDel="00000000" w:rsidR="00000000" w:rsidRPr="00000000">
        <w:rPr>
          <w:rtl w:val="0"/>
        </w:rPr>
        <w:t xml:space="preserve"> – in Zeit, Aufwand und Kosten.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pd47wb2djgn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🧨 Was bedeutet das konkret?</w:t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tr4nl6lhn7b" w:id="13"/>
      <w:bookmarkEnd w:id="13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✅ Was der KENFO abdeckt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Die Betreiber der Atomkraftwerke haben sich 2017 durch eine einmalige Zahlung (ca. 24,1 Mrd €) von ihrer Verantwortung </w:t>
      </w:r>
      <w:r w:rsidDel="00000000" w:rsidR="00000000" w:rsidRPr="00000000">
        <w:rPr>
          <w:b w:val="1"/>
          <w:rtl w:val="0"/>
        </w:rPr>
        <w:t xml:space="preserve">freigekauft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Diese Summe ging in den </w:t>
      </w:r>
      <w:r w:rsidDel="00000000" w:rsidR="00000000" w:rsidRPr="00000000">
        <w:rPr>
          <w:b w:val="1"/>
          <w:rtl w:val="0"/>
        </w:rPr>
        <w:t xml:space="preserve">KENFO</w:t>
      </w:r>
      <w:r w:rsidDel="00000000" w:rsidR="00000000" w:rsidRPr="00000000">
        <w:rPr>
          <w:rtl w:val="0"/>
        </w:rPr>
        <w:t xml:space="preserve">, einen staatlich verwalteten Fonds, der die </w:t>
      </w:r>
      <w:r w:rsidDel="00000000" w:rsidR="00000000" w:rsidRPr="00000000">
        <w:rPr>
          <w:b w:val="1"/>
          <w:rtl w:val="0"/>
        </w:rPr>
        <w:t xml:space="preserve">Zwischen- und Endlagerung</w:t>
      </w:r>
      <w:r w:rsidDel="00000000" w:rsidR="00000000" w:rsidRPr="00000000">
        <w:rPr>
          <w:rtl w:val="0"/>
        </w:rPr>
        <w:t xml:space="preserve"> bezahlen soll – auf Jahrzehnte hinaus.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Der Fonds soll über Kapitalerträge dauerhaft Einnahmen erwirtschaften, um die nötigen Ausgaben zu decken.</w:t>
        <w:br w:type="textWrapping"/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3bejre8bxt1" w:id="14"/>
      <w:bookmarkEnd w:id="14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❌ Aber was, wenn…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…die Zinsen niedrig bleiben oder der Fonds Verluste macht?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…die Lagerung viel teurer wird als geplant?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…die Lager über viele Jahrzehnte hinaus nachgerüstet oder verlängert betrieben werden müssen?</w:t>
        <w:br w:type="textWrapping"/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➡️ Dann tritt der </w:t>
      </w:r>
      <w:r w:rsidDel="00000000" w:rsidR="00000000" w:rsidRPr="00000000">
        <w:rPr>
          <w:b w:val="1"/>
          <w:rtl w:val="0"/>
        </w:rPr>
        <w:t xml:space="preserve">Bund – also der Steuerzahler – in die Pflicht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edpsgioq4w0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🧾 Juristisch: Das Risiko liegt vollständig beim Staat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Das ist </w:t>
      </w:r>
      <w:r w:rsidDel="00000000" w:rsidR="00000000" w:rsidRPr="00000000">
        <w:rPr>
          <w:b w:val="1"/>
          <w:rtl w:val="0"/>
        </w:rPr>
        <w:t xml:space="preserve">gesetzlich so vorgesehen</w:t>
      </w:r>
      <w:r w:rsidDel="00000000" w:rsidR="00000000" w:rsidRPr="00000000">
        <w:rPr>
          <w:rtl w:val="0"/>
        </w:rPr>
        <w:t xml:space="preserve"> (siehe § 7 Entsorgungsfondsgesetz):</w:t>
      </w:r>
    </w:p>
    <w:p w:rsidR="00000000" w:rsidDel="00000000" w:rsidP="00000000" w:rsidRDefault="00000000" w:rsidRPr="00000000" w14:paraId="00000045">
      <w:pPr>
        <w:spacing w:after="240" w:before="240" w:lineRule="auto"/>
        <w:ind w:left="600" w:right="60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„Der Bund übernimmt die finanzielle Verantwortung für die Zwischen- und Endlagerung radioaktiver Abfälle. Die Mittel des Fonds dienen zur Finanzierung. Reichen die Fondsmittel nicht aus, trägt der Bund die weiteren Kosten.“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➡️ </w:t>
      </w:r>
      <w:r w:rsidDel="00000000" w:rsidR="00000000" w:rsidRPr="00000000">
        <w:rPr>
          <w:b w:val="1"/>
          <w:rtl w:val="0"/>
        </w:rPr>
        <w:t xml:space="preserve">Die Betreiber sind dauerhaft aus der Verantwortung entlassen.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nwub18pfwgq" w:id="16"/>
      <w:bookmarkEnd w:id="16"/>
      <w:r w:rsidDel="00000000" w:rsidR="00000000" w:rsidRPr="00000000">
        <w:rPr>
          <w:b w:val="1"/>
          <w:sz w:val="34"/>
          <w:szCs w:val="34"/>
          <w:rtl w:val="0"/>
        </w:rPr>
        <w:t xml:space="preserve">💬 Kritische Stimmen</w:t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ruib31sw6ks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Bundesrechnungshof (2020):</w:t>
      </w:r>
    </w:p>
    <w:p w:rsidR="00000000" w:rsidDel="00000000" w:rsidP="00000000" w:rsidRDefault="00000000" w:rsidRPr="00000000" w14:paraId="0000004A">
      <w:pPr>
        <w:spacing w:after="240" w:before="240" w:lineRule="auto"/>
        <w:ind w:left="600" w:right="60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„Es besteht ein erhebliches Risiko, dass der Fonds langfristig nicht ausreichen wird, insbesondere wenn die Realisierung eines Endlagers weiter verzögert wird oder die Kosten steigen.“</w:t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gz1meokipkk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Deutsches Institut für Wirtschaftsforschung (DIW):</w:t>
      </w:r>
    </w:p>
    <w:p w:rsidR="00000000" w:rsidDel="00000000" w:rsidP="00000000" w:rsidRDefault="00000000" w:rsidRPr="00000000" w14:paraId="0000004C">
      <w:pPr>
        <w:spacing w:after="240" w:before="240" w:lineRule="auto"/>
        <w:ind w:left="600" w:right="60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„Die Verantwortung wurde vollständig auf den Staat übertragen, ohne dass das Risiko von Kostensteigerungen oder Fehlkalkulationen adäquat eingepreist wurde.“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s9gh29av4gy" w:id="19"/>
      <w:bookmarkEnd w:id="19"/>
      <w:r w:rsidDel="00000000" w:rsidR="00000000" w:rsidRPr="00000000">
        <w:rPr>
          <w:b w:val="1"/>
          <w:sz w:val="34"/>
          <w:szCs w:val="34"/>
          <w:rtl w:val="0"/>
        </w:rPr>
        <w:t xml:space="preserve">📉 Fazit</w:t>
      </w:r>
    </w:p>
    <w:tbl>
      <w:tblPr>
        <w:tblStyle w:val="Table2"/>
        <w:tblW w:w="79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30"/>
        <w:gridCol w:w="4745"/>
        <w:tblGridChange w:id="0">
          <w:tblGrid>
            <w:gridCol w:w="3230"/>
            <w:gridCol w:w="47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Einschätzung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Finanzierung durch KENFO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Nur solange Geld + Zinsen reichen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Kostenrisiko langfristig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Beim Steuerzahler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Verantwortung der Betreiber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Seit 2017 vollständig abgegeben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Politisch/ethisch umstritten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Ja – insbesondere für kommende Generationen</w:t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Wenn du möchtest, kann ich dir auch eine </w:t>
      </w:r>
      <w:r w:rsidDel="00000000" w:rsidR="00000000" w:rsidRPr="00000000">
        <w:rPr>
          <w:b w:val="1"/>
          <w:rtl w:val="0"/>
        </w:rPr>
        <w:t xml:space="preserve">grafische Zeitleiste</w:t>
      </w:r>
      <w:r w:rsidDel="00000000" w:rsidR="00000000" w:rsidRPr="00000000">
        <w:rPr>
          <w:rtl w:val="0"/>
        </w:rPr>
        <w:t xml:space="preserve"> oder ein </w:t>
      </w:r>
      <w:r w:rsidDel="00000000" w:rsidR="00000000" w:rsidRPr="00000000">
        <w:rPr>
          <w:b w:val="1"/>
          <w:rtl w:val="0"/>
        </w:rPr>
        <w:t xml:space="preserve">Kostenrisiko-Szenario</w:t>
      </w:r>
      <w:r w:rsidDel="00000000" w:rsidR="00000000" w:rsidRPr="00000000">
        <w:rPr>
          <w:rtl w:val="0"/>
        </w:rPr>
        <w:t xml:space="preserve"> erstellen (z. B. was passiert bei +30 % Baukosten, +50 Jahre Lagerbetrieb, etc.).</w:t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Hier ist ein </w:t>
      </w:r>
      <w:r w:rsidDel="00000000" w:rsidR="00000000" w:rsidRPr="00000000">
        <w:rPr>
          <w:b w:val="1"/>
          <w:rtl w:val="0"/>
        </w:rPr>
        <w:t xml:space="preserve">Kostenrisiko-Szenario für die End- und Zwischenlagerung radioaktiver Abfälle in Deutschland</w:t>
      </w:r>
      <w:r w:rsidDel="00000000" w:rsidR="00000000" w:rsidRPr="00000000">
        <w:rPr>
          <w:rtl w:val="0"/>
        </w:rPr>
        <w:t xml:space="preserve">, das verschiedene Entwicklungen durchspielt – basierend auf öffentlich zugänglichen Zahlen, konservativen Annahmen und Wahrscheinlichkeiten: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toq3oxp4qzd" w:id="20"/>
      <w:bookmarkEnd w:id="20"/>
      <w:r w:rsidDel="00000000" w:rsidR="00000000" w:rsidRPr="00000000">
        <w:rPr>
          <w:b w:val="1"/>
          <w:sz w:val="34"/>
          <w:szCs w:val="34"/>
          <w:rtl w:val="0"/>
        </w:rPr>
        <w:t xml:space="preserve">📊 Grundlage: Status quo (2025)</w:t>
      </w:r>
    </w:p>
    <w:tbl>
      <w:tblPr>
        <w:tblStyle w:val="Table3"/>
        <w:tblW w:w="67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10"/>
        <w:gridCol w:w="3935"/>
        <w:tblGridChange w:id="0">
          <w:tblGrid>
            <w:gridCol w:w="2810"/>
            <w:gridCol w:w="39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Faktor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Annahme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Kapital im KENFO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24,1 Mrd €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Erwartete Rendite jährlich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ca. 3 % (Zielgröße laut KENFO)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Laufzeitplanung (derzeit)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bis ca. 2098 (Ende Zwischenlagerung)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Geschätzter Gesamtbedarf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47 – 70 Mrd € (realistischer Korridor)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Jährliche Ausgaben (2025)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ca. 500–600 Mio. €</w:t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g64ey7tyfm0" w:id="21"/>
      <w:bookmarkEnd w:id="21"/>
      <w:r w:rsidDel="00000000" w:rsidR="00000000" w:rsidRPr="00000000">
        <w:rPr>
          <w:b w:val="1"/>
          <w:sz w:val="34"/>
          <w:szCs w:val="34"/>
          <w:rtl w:val="0"/>
        </w:rPr>
        <w:t xml:space="preserve">📉 Szenario A – Best Case: Alles läuft wie geplant</w:t>
      </w:r>
    </w:p>
    <w:tbl>
      <w:tblPr>
        <w:tblStyle w:val="Table4"/>
        <w:tblW w:w="53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40"/>
        <w:gridCol w:w="1625"/>
        <w:tblGridChange w:id="0">
          <w:tblGrid>
            <w:gridCol w:w="3740"/>
            <w:gridCol w:w="16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Annahmen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Werte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Fondsrendite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3 % stabil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Keine Kostensteigerungen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+0 %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Endlagerbereitstellung bis 2060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✅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Jährliche Ausgaben bleiben konstant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ca. 550 Mio. €</w:t>
            </w:r>
          </w:p>
        </w:tc>
      </w:tr>
    </w:tbl>
    <w:p w:rsidR="00000000" w:rsidDel="00000000" w:rsidP="00000000" w:rsidRDefault="00000000" w:rsidRPr="00000000" w14:paraId="0000007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Ergebnis:</w:t>
        <w:br w:type="textWrapping"/>
      </w:r>
      <w:r w:rsidDel="00000000" w:rsidR="00000000" w:rsidRPr="00000000">
        <w:rPr>
          <w:rtl w:val="0"/>
        </w:rPr>
        <w:t xml:space="preserve"> ✅ Der KENFO kann seine Aufgabe erfüllen, keine Mittel vom Staat nötig.</w:t>
        <w:br w:type="textWrapping"/>
        <w:t xml:space="preserve"> 📌 Wahrscheinlichkeit: </w:t>
      </w:r>
      <w:r w:rsidDel="00000000" w:rsidR="00000000" w:rsidRPr="00000000">
        <w:rPr>
          <w:b w:val="1"/>
          <w:rtl w:val="0"/>
        </w:rPr>
        <w:t xml:space="preserve">unter 25 %</w:t>
      </w:r>
      <w:r w:rsidDel="00000000" w:rsidR="00000000" w:rsidRPr="00000000">
        <w:rPr>
          <w:rtl w:val="0"/>
        </w:rPr>
        <w:t xml:space="preserve">, da viele Unwägbarkeiten bestehen (Inflation, Verzögerungen, Baukosten).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zw9pl9cehgj" w:id="22"/>
      <w:bookmarkEnd w:id="22"/>
      <w:r w:rsidDel="00000000" w:rsidR="00000000" w:rsidRPr="00000000">
        <w:rPr>
          <w:b w:val="1"/>
          <w:sz w:val="34"/>
          <w:szCs w:val="34"/>
          <w:rtl w:val="0"/>
        </w:rPr>
        <w:t xml:space="preserve">⚠️ Szenario B – Realistischer Verlauf (Referenzfall)</w:t>
      </w:r>
    </w:p>
    <w:tbl>
      <w:tblPr>
        <w:tblStyle w:val="Table5"/>
        <w:tblW w:w="71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15"/>
        <w:gridCol w:w="3890"/>
        <w:tblGridChange w:id="0">
          <w:tblGrid>
            <w:gridCol w:w="3215"/>
            <w:gridCol w:w="38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Annahmen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Werte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Fondsrendite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2 % (niedriges Zinsumfeld)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Kostensteigerung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+40 % (durch Bauverzögerungen etc.)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Endlager fertig erst 2075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❌ Verspätung um 15 Jahre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Jährliche Ausgaben steigen auf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800 Mio. € bis 900 Mio. €</w:t>
            </w:r>
          </w:p>
        </w:tc>
      </w:tr>
    </w:tbl>
    <w:p w:rsidR="00000000" w:rsidDel="00000000" w:rsidP="00000000" w:rsidRDefault="00000000" w:rsidRPr="00000000" w14:paraId="0000008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Ergebnis:</w:t>
        <w:br w:type="textWrapping"/>
      </w:r>
      <w:r w:rsidDel="00000000" w:rsidR="00000000" w:rsidRPr="00000000">
        <w:rPr>
          <w:rtl w:val="0"/>
        </w:rPr>
        <w:t xml:space="preserve"> ❌ Der KENFO ist zwischen 2055–2065 aufgebraucht.</w:t>
        <w:br w:type="textWrapping"/>
        <w:t xml:space="preserve"> 🧾 Steuerzahler:innen übernehmen Restkosten von </w:t>
      </w:r>
      <w:r w:rsidDel="00000000" w:rsidR="00000000" w:rsidRPr="00000000">
        <w:rPr>
          <w:b w:val="1"/>
          <w:rtl w:val="0"/>
        </w:rPr>
        <w:t xml:space="preserve">20–30 Mrd €</w:t>
      </w:r>
      <w:r w:rsidDel="00000000" w:rsidR="00000000" w:rsidRPr="00000000">
        <w:rPr>
          <w:rtl w:val="0"/>
        </w:rPr>
        <w:t xml:space="preserve"> (je nach Szenario).</w:t>
      </w:r>
    </w:p>
    <w:p w:rsidR="00000000" w:rsidDel="00000000" w:rsidP="00000000" w:rsidRDefault="00000000" w:rsidRPr="00000000" w14:paraId="0000008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📌 Wahrscheinlichkeit: </w:t>
      </w:r>
      <w:r w:rsidDel="00000000" w:rsidR="00000000" w:rsidRPr="00000000">
        <w:rPr>
          <w:b w:val="1"/>
          <w:rtl w:val="0"/>
        </w:rPr>
        <w:t xml:space="preserve">50–60 %</w:t>
      </w:r>
      <w:r w:rsidDel="00000000" w:rsidR="00000000" w:rsidRPr="00000000">
        <w:rPr>
          <w:rtl w:val="0"/>
        </w:rPr>
        <w:t xml:space="preserve">, laut Erfahrungswerten aus Konrad, Asse &amp; Co.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g6a17orm84u" w:id="23"/>
      <w:bookmarkEnd w:id="23"/>
      <w:r w:rsidDel="00000000" w:rsidR="00000000" w:rsidRPr="00000000">
        <w:rPr>
          <w:b w:val="1"/>
          <w:sz w:val="34"/>
          <w:szCs w:val="34"/>
          <w:rtl w:val="0"/>
        </w:rPr>
        <w:t xml:space="preserve">🔥 Szenario C – Worst Case</w:t>
      </w:r>
    </w:p>
    <w:tbl>
      <w:tblPr>
        <w:tblStyle w:val="Table6"/>
        <w:tblW w:w="85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50"/>
        <w:gridCol w:w="4625"/>
        <w:tblGridChange w:id="0">
          <w:tblGrid>
            <w:gridCol w:w="3950"/>
            <w:gridCol w:w="46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Annahmen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Werte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Fondsrendite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&lt; 1 % (Stagnation, Börsenverluste)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Kostensteigerung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+100 % (z. B. Rückholung Asse eskaliert)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Endlager erst nach 2100 in Betrieb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❌ massive Verzögerung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Politische Umplanung, neue Standards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z. B. durch Sicherheits- oder Umweltauflagen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Jährliche Ausgaben explodieren auf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1,2 – 1,5 Mrd €</w:t>
            </w:r>
          </w:p>
        </w:tc>
      </w:tr>
    </w:tbl>
    <w:p w:rsidR="00000000" w:rsidDel="00000000" w:rsidP="00000000" w:rsidRDefault="00000000" w:rsidRPr="00000000" w14:paraId="0000009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Ergebnis:</w:t>
        <w:br w:type="textWrapping"/>
      </w:r>
      <w:r w:rsidDel="00000000" w:rsidR="00000000" w:rsidRPr="00000000">
        <w:rPr>
          <w:rtl w:val="0"/>
        </w:rPr>
        <w:t xml:space="preserve"> ❌ Der KENFO ist deutlich vor 2050 erschöpft.</w:t>
        <w:br w:type="textWrapping"/>
        <w:t xml:space="preserve"> 🧾 Steuerzahler:innen müssen </w:t>
      </w:r>
      <w:r w:rsidDel="00000000" w:rsidR="00000000" w:rsidRPr="00000000">
        <w:rPr>
          <w:b w:val="1"/>
          <w:rtl w:val="0"/>
        </w:rPr>
        <w:t xml:space="preserve">30–50 Mrd € oder mehr</w:t>
      </w:r>
      <w:r w:rsidDel="00000000" w:rsidR="00000000" w:rsidRPr="00000000">
        <w:rPr>
          <w:rtl w:val="0"/>
        </w:rPr>
        <w:t xml:space="preserve"> übernehmen.</w:t>
        <w:br w:type="textWrapping"/>
        <w:t xml:space="preserve"> 💥 Risiko: Reputationsverlust für Staat, mögliche Enteignungsszenarien, soziale Spannungen.</w:t>
      </w:r>
    </w:p>
    <w:p w:rsidR="00000000" w:rsidDel="00000000" w:rsidP="00000000" w:rsidRDefault="00000000" w:rsidRPr="00000000" w14:paraId="0000009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📌 Wahrscheinlichkeit: </w:t>
      </w:r>
      <w:r w:rsidDel="00000000" w:rsidR="00000000" w:rsidRPr="00000000">
        <w:rPr>
          <w:b w:val="1"/>
          <w:rtl w:val="0"/>
        </w:rPr>
        <w:t xml:space="preserve">10–20 %</w:t>
      </w:r>
      <w:r w:rsidDel="00000000" w:rsidR="00000000" w:rsidRPr="00000000">
        <w:rPr>
          <w:rtl w:val="0"/>
        </w:rPr>
        <w:t xml:space="preserve">, aber mit hohem Schaden.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jtd117h73q5" w:id="24"/>
      <w:bookmarkEnd w:id="24"/>
      <w:r w:rsidDel="00000000" w:rsidR="00000000" w:rsidRPr="00000000">
        <w:rPr>
          <w:b w:val="1"/>
          <w:sz w:val="34"/>
          <w:szCs w:val="34"/>
          <w:rtl w:val="0"/>
        </w:rPr>
        <w:t xml:space="preserve">📘 Vergleich: Rückstellungen in anderen Ländern</w:t>
      </w:r>
    </w:p>
    <w:tbl>
      <w:tblPr>
        <w:tblStyle w:val="Table7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48.4294734723655"/>
        <w:gridCol w:w="3638.079042036679"/>
        <w:gridCol w:w="3739.0032955145784"/>
        <w:tblGridChange w:id="0">
          <w:tblGrid>
            <w:gridCol w:w="1648.4294734723655"/>
            <w:gridCol w:w="3638.079042036679"/>
            <w:gridCol w:w="3739.003295514578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Modell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Bemerkung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🇸🇪 Schweden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Kontinuierliche Einzahlung in Fonds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Sehr robust – Standort bereits definiert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🇫🇮 Finnland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Betreiber zahlen weiter bis zum Ende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Endlager bereits genehmigt (Onkalo)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🇩🇪 Deutschland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Einmaliger Fondsbeitrag (KENFO)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Betreiber aus Verantwortung entlassen</w:t>
            </w:r>
          </w:p>
        </w:tc>
      </w:tr>
    </w:tbl>
    <w:p w:rsidR="00000000" w:rsidDel="00000000" w:rsidP="00000000" w:rsidRDefault="00000000" w:rsidRPr="00000000" w14:paraId="000000A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njuvcl4pbut" w:id="25"/>
      <w:bookmarkEnd w:id="25"/>
      <w:r w:rsidDel="00000000" w:rsidR="00000000" w:rsidRPr="00000000">
        <w:rPr>
          <w:b w:val="1"/>
          <w:sz w:val="34"/>
          <w:szCs w:val="34"/>
          <w:rtl w:val="0"/>
        </w:rPr>
        <w:t xml:space="preserve">🧾 Fazit: Einmalzahlungen ≠ Nachhaltige Verantwortung</w:t>
      </w:r>
    </w:p>
    <w:p w:rsidR="00000000" w:rsidDel="00000000" w:rsidP="00000000" w:rsidRDefault="00000000" w:rsidRPr="00000000" w14:paraId="000000A5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KENFO ist rechnerisch stabil – politisch aber riskant.</w:t>
        <w:br w:type="textWrapping"/>
      </w:r>
    </w:p>
    <w:p w:rsidR="00000000" w:rsidDel="00000000" w:rsidP="00000000" w:rsidRDefault="00000000" w:rsidRPr="00000000" w14:paraId="000000A6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Ein </w:t>
      </w:r>
      <w:r w:rsidDel="00000000" w:rsidR="00000000" w:rsidRPr="00000000">
        <w:rPr>
          <w:b w:val="1"/>
          <w:rtl w:val="0"/>
        </w:rPr>
        <w:t xml:space="preserve">Realistik-Szenario (B)</w:t>
      </w:r>
      <w:r w:rsidDel="00000000" w:rsidR="00000000" w:rsidRPr="00000000">
        <w:rPr>
          <w:rtl w:val="0"/>
        </w:rPr>
        <w:t xml:space="preserve"> würde in 30–40 Jahren zu einer Finanzierungslücke führen.</w:t>
        <w:br w:type="textWrapping"/>
      </w:r>
    </w:p>
    <w:p w:rsidR="00000000" w:rsidDel="00000000" w:rsidP="00000000" w:rsidRDefault="00000000" w:rsidRPr="00000000" w14:paraId="000000A7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Die </w:t>
      </w:r>
      <w:r w:rsidDel="00000000" w:rsidR="00000000" w:rsidRPr="00000000">
        <w:rPr>
          <w:b w:val="1"/>
          <w:rtl w:val="0"/>
        </w:rPr>
        <w:t xml:space="preserve">Kosten für Steuerzahler:innen</w:t>
      </w:r>
      <w:r w:rsidDel="00000000" w:rsidR="00000000" w:rsidRPr="00000000">
        <w:rPr>
          <w:rtl w:val="0"/>
        </w:rPr>
        <w:t xml:space="preserve"> könnten sich im Laufe des Jahrhunderts </w:t>
      </w:r>
      <w:r w:rsidDel="00000000" w:rsidR="00000000" w:rsidRPr="00000000">
        <w:rPr>
          <w:b w:val="1"/>
          <w:rtl w:val="0"/>
        </w:rPr>
        <w:t xml:space="preserve">zwischen 20 und 50 Mrd € bewegen</w:t>
      </w:r>
      <w:r w:rsidDel="00000000" w:rsidR="00000000" w:rsidRPr="00000000">
        <w:rPr>
          <w:rtl w:val="0"/>
        </w:rPr>
        <w:t xml:space="preserve"> – je nach Verlauf.</w:t>
        <w:br w:type="textWrapping"/>
      </w:r>
    </w:p>
    <w:p w:rsidR="00000000" w:rsidDel="00000000" w:rsidP="00000000" w:rsidRDefault="00000000" w:rsidRPr="00000000" w14:paraId="000000A8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Der Staat trägt damit die </w:t>
      </w:r>
      <w:r w:rsidDel="00000000" w:rsidR="00000000" w:rsidRPr="00000000">
        <w:rPr>
          <w:b w:val="1"/>
          <w:rtl w:val="0"/>
        </w:rPr>
        <w:t xml:space="preserve">Langzeitrisiken eines Systems, dessen Gewinne privatisiert, aber dessen Verluste sozialisiert wurden.</w:t>
        <w:br w:type="textWrapping"/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731200" cy="28575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Die Grafik zeigt deutlich:</w:t>
      </w:r>
    </w:p>
    <w:p w:rsidR="00000000" w:rsidDel="00000000" w:rsidP="00000000" w:rsidRDefault="00000000" w:rsidRPr="00000000" w14:paraId="000000AD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Grün (Best Case)</w:t>
      </w:r>
      <w:r w:rsidDel="00000000" w:rsidR="00000000" w:rsidRPr="00000000">
        <w:rPr>
          <w:rtl w:val="0"/>
        </w:rPr>
        <w:t xml:space="preserve">: Der KENFO bleibt bis 2100 stabil oder wächst leicht – aber nur, wenn alles ideal läuft.</w:t>
        <w:br w:type="textWrapping"/>
      </w:r>
    </w:p>
    <w:p w:rsidR="00000000" w:rsidDel="00000000" w:rsidP="00000000" w:rsidRDefault="00000000" w:rsidRPr="00000000" w14:paraId="000000A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Orange (Realistisch)</w:t>
      </w:r>
      <w:r w:rsidDel="00000000" w:rsidR="00000000" w:rsidRPr="00000000">
        <w:rPr>
          <w:rtl w:val="0"/>
        </w:rPr>
        <w:t xml:space="preserve">: Der Fonds ist ca. zwischen </w:t>
      </w:r>
      <w:r w:rsidDel="00000000" w:rsidR="00000000" w:rsidRPr="00000000">
        <w:rPr>
          <w:b w:val="1"/>
          <w:rtl w:val="0"/>
        </w:rPr>
        <w:t xml:space="preserve">2058–2065 aufgebraucht</w:t>
      </w:r>
      <w:r w:rsidDel="00000000" w:rsidR="00000000" w:rsidRPr="00000000">
        <w:rPr>
          <w:rtl w:val="0"/>
        </w:rPr>
        <w:t xml:space="preserve"> – dann beginnt die Steuerfinanzierung.</w:t>
        <w:br w:type="textWrapping"/>
      </w:r>
    </w:p>
    <w:p w:rsidR="00000000" w:rsidDel="00000000" w:rsidP="00000000" w:rsidRDefault="00000000" w:rsidRPr="00000000" w14:paraId="000000AF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Rot (Worst Case)</w:t>
      </w:r>
      <w:r w:rsidDel="00000000" w:rsidR="00000000" w:rsidRPr="00000000">
        <w:rPr>
          <w:rtl w:val="0"/>
        </w:rPr>
        <w:t xml:space="preserve">: Der Fonds ist bereits um </w:t>
      </w:r>
      <w:r w:rsidDel="00000000" w:rsidR="00000000" w:rsidRPr="00000000">
        <w:rPr>
          <w:b w:val="1"/>
          <w:rtl w:val="0"/>
        </w:rPr>
        <w:t xml:space="preserve">2045 erschöpft</w:t>
      </w:r>
      <w:r w:rsidDel="00000000" w:rsidR="00000000" w:rsidRPr="00000000">
        <w:rPr>
          <w:rtl w:val="0"/>
        </w:rPr>
        <w:t xml:space="preserve">, mit anschließender hoher Staatslast.</w:t>
        <w:br w:type="textWrapping"/>
      </w:r>
    </w:p>
    <w:p w:rsidR="00000000" w:rsidDel="00000000" w:rsidP="00000000" w:rsidRDefault="00000000" w:rsidRPr="00000000" w14:paraId="000000B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731200" cy="28321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3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Hier siehst du nun die erweiterte Grafik mit einem </w:t>
      </w:r>
      <w:r w:rsidDel="00000000" w:rsidR="00000000" w:rsidRPr="00000000">
        <w:rPr>
          <w:b w:val="1"/>
          <w:rtl w:val="0"/>
        </w:rPr>
        <w:t xml:space="preserve">Unsicherheitskorridor (±20 %)</w:t>
      </w:r>
      <w:r w:rsidDel="00000000" w:rsidR="00000000" w:rsidRPr="00000000">
        <w:rPr>
          <w:rtl w:val="0"/>
        </w:rPr>
        <w:t xml:space="preserve"> für das realistische Szenario (orange):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Der </w:t>
      </w:r>
      <w:r w:rsidDel="00000000" w:rsidR="00000000" w:rsidRPr="00000000">
        <w:rPr>
          <w:b w:val="1"/>
          <w:rtl w:val="0"/>
        </w:rPr>
        <w:t xml:space="preserve">breite orange Bereich</w:t>
      </w:r>
      <w:r w:rsidDel="00000000" w:rsidR="00000000" w:rsidRPr="00000000">
        <w:rPr>
          <w:rtl w:val="0"/>
        </w:rPr>
        <w:t xml:space="preserve"> zeigt die mögliche Schwankungsbreite bei leicht besseren oder schlechteren Entwicklungen (z. B. Bauverzögerungen, Zinsschwankungen).</w:t>
        <w:br w:type="textWrapping"/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Selbst innerhalb dieses Korridors </w:t>
      </w:r>
      <w:r w:rsidDel="00000000" w:rsidR="00000000" w:rsidRPr="00000000">
        <w:rPr>
          <w:b w:val="1"/>
          <w:rtl w:val="0"/>
        </w:rPr>
        <w:t xml:space="preserve">droht eine Erschöpfung des KENFO zwischen ca. 2055 und 2065</w:t>
      </w:r>
      <w:r w:rsidDel="00000000" w:rsidR="00000000" w:rsidRPr="00000000">
        <w:rPr>
          <w:rtl w:val="0"/>
        </w:rPr>
        <w:t xml:space="preserve"> – also lange vor der Realisierung eines Endlagers.</w:t>
        <w:br w:type="textWrapping"/>
      </w:r>
    </w:p>
    <w:p w:rsidR="00000000" w:rsidDel="00000000" w:rsidP="00000000" w:rsidRDefault="00000000" w:rsidRPr="00000000" w14:paraId="000000B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fragdenstaat.de/anfrage/kosten-zwischenlager-und-suche-endlagerstaette/?utm_source=chatgpt.com" TargetMode="External"/><Relationship Id="rId22" Type="http://schemas.openxmlformats.org/officeDocument/2006/relationships/hyperlink" Target="https://www.base.bund.de/de/endlager/endlagersuche/finanzierung/finanzierung-endlagersuche_inhalt.html?utm_source=chatgpt.com" TargetMode="External"/><Relationship Id="rId21" Type="http://schemas.openxmlformats.org/officeDocument/2006/relationships/hyperlink" Target="https://fragdenstaat.de/anfrage/kosten-zwischenlager-und-suche-endlagerstaette/?utm_source=chatgpt.com" TargetMode="External"/><Relationship Id="rId24" Type="http://schemas.openxmlformats.org/officeDocument/2006/relationships/hyperlink" Target="https://www.reddit.com/r/PolitPro/comments/1efl0z7?utm_source=chatgpt.com" TargetMode="External"/><Relationship Id="rId23" Type="http://schemas.openxmlformats.org/officeDocument/2006/relationships/hyperlink" Target="https://de.wikipedia.org/wiki/Erkundungsbergwerk_Gorleben?utm_source=chatgpt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tommuellreport.de/themen/detail/kosten-der-langzeit-zwischenlagerung-und-verlaengerten-standortsuche.html?utm_source=chatgpt.com" TargetMode="External"/><Relationship Id="rId26" Type="http://schemas.openxmlformats.org/officeDocument/2006/relationships/image" Target="media/image1.png"/><Relationship Id="rId25" Type="http://schemas.openxmlformats.org/officeDocument/2006/relationships/hyperlink" Target="https://www.atommuellreport.de/themen/detail/kosten-der-langzeit-zwischenlagerung-und-verlaengerten-standortsuche.html?utm_source=chatgpt.com" TargetMode="External"/><Relationship Id="rId27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www.base.bund.de/de/endlager/endlagersuche/finanzierung/finanzierung-endlagersuche_inhalt.html?utm_source=chatgpt.com" TargetMode="External"/><Relationship Id="rId7" Type="http://schemas.openxmlformats.org/officeDocument/2006/relationships/hyperlink" Target="https://fragdenstaat.de/anfrage/kosten-zwischenlager-und-suche-endlagerstaette/?utm_source=chatgpt.com" TargetMode="External"/><Relationship Id="rId8" Type="http://schemas.openxmlformats.org/officeDocument/2006/relationships/hyperlink" Target="https://www.atommuellreport.de/themen/detail/kosten-der-langzeit-zwischenlagerung-und-verlaengerten-standortsuche.html?utm_source=chatgpt.com" TargetMode="External"/><Relationship Id="rId11" Type="http://schemas.openxmlformats.org/officeDocument/2006/relationships/hyperlink" Target="https://www.deutschlandfunk.de/fehlende-endlager-fuer-atommuell-report-warnt-vor-hohem-100.html?utm_source=chatgpt.com" TargetMode="External"/><Relationship Id="rId10" Type="http://schemas.openxmlformats.org/officeDocument/2006/relationships/hyperlink" Target="https://www.deutschlandfunk.de/fehlende-endlager-fuer-atommuell-report-warnt-vor-hohem-100.html?utm_source=chatgpt.com" TargetMode="External"/><Relationship Id="rId13" Type="http://schemas.openxmlformats.org/officeDocument/2006/relationships/hyperlink" Target="https://de.wikipedia.org/wiki/Schacht_Konrad?utm_source=chatgpt.com" TargetMode="External"/><Relationship Id="rId12" Type="http://schemas.openxmlformats.org/officeDocument/2006/relationships/hyperlink" Target="https://de.wikipedia.org/wiki/Schacht_Konrad?utm_source=chatgpt.com" TargetMode="External"/><Relationship Id="rId15" Type="http://schemas.openxmlformats.org/officeDocument/2006/relationships/hyperlink" Target="https://de.wikipedia.org/wiki/Erkundungsbergwerk_Gorleben?utm_source=chatgpt.com" TargetMode="External"/><Relationship Id="rId14" Type="http://schemas.openxmlformats.org/officeDocument/2006/relationships/hyperlink" Target="https://www.bge.de/de/asse/themenschwerpunkte/themenschwerpunkt-rueckholung/die-zeit-und-kostenplanung/?utm_source=chatgpt.com" TargetMode="External"/><Relationship Id="rId17" Type="http://schemas.openxmlformats.org/officeDocument/2006/relationships/hyperlink" Target="https://www.atommuellreport.de/themen/detail/kosten-der-langzeit-zwischenlagerung-und-verlaengerten-standortsuche.html?utm_source=chatgpt.com" TargetMode="External"/><Relationship Id="rId16" Type="http://schemas.openxmlformats.org/officeDocument/2006/relationships/hyperlink" Target="https://www.n-tv.de/politik/Die-strahlende-Rechnung-der-Atomkraft-article1899576.html?utm_source=chatgpt.com" TargetMode="External"/><Relationship Id="rId19" Type="http://schemas.openxmlformats.org/officeDocument/2006/relationships/hyperlink" Target="https://rewis.io/bundestag/drucksache/bt-drucksache-165379/?utm_source=chatgpt.com" TargetMode="External"/><Relationship Id="rId18" Type="http://schemas.openxmlformats.org/officeDocument/2006/relationships/hyperlink" Target="https://rewis.io/bundestag/drucksache/bt-drucksache-165379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