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Kurzantwort: Ja — es gibt Daten, und die klare Tendenz der letzten ~5 Jahre ist **stark fallender Absatz von reinen Verbrenner-(ICE-)Fahrzeugen in China** zugunsten von NEVs (Battery-EVs + Plug-in-Hybride). Für deutsche Hersteller heißt das: **weniger ICE-Verkäufe und rückläufige Marktanteile in China; zugleich stärkere Investitionen in NEV-Strategien oder Joint-Ventures mit chinesischen Partnern.** ([Clean Energy Wire][1])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# Was die Zahlen sagen (Kernaussagen)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* **NEV-Marktanteil (China) stieg sehr schnell:** von sehr einstelligen Prozentanteilen 2020 auf rund **30–48 %** (je nach Quelle / Betrachtungszeitraum) bis Ende 2023 / 2024; CPCA/IEA-Daten und Auswertungen zeigen NEV-Penetrationen von ~31–48% in 2023/2024 (je nach Messung: retail vs. wholesale / ganzes Jahr vs. Einzelmonate). Das bedeutet: der Anteil reiner Verbrenner an den Neuzulassungen **ist deutlich gesunken**. ([IEA][2])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* **Konkrete Vergleichszahl:** Marklines/Analysen (zitiert z. B. von CleanEnergyWire) zeigen, dass der Anteil konventioneller Fahrzeuge an Neuzulassungen **von ~94 % (2020)** auf **~59 % (erste Hälfte 2024)** gefallen ist. Das ist ein sehr starker Rückgang in kurzer Zeit. ([Clean Energy Wire][1])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* **Auswirkungen auf deutsche Marken:** Volkswagen, BMW und Mercedes verzeichnen nach starken Jahren 2020–2022 **Rückgänge oder deutlich verlangsamtes Wachstum** in China (z. B. VW: rund 1 Mio. weniger Verkäufe 2023 vs. 2018; BMW/Mercedes: Rückgänge 2023/2024). MERICS/Reuters analysieren, dass der Marktanteil der ausländischen Hersteller insgesamt und speziell der deutschen Hersteller in China merklich gesunken ist (z. B. deutscher Marktanteil von ca. 24 % → 15 % im Zeitraum bis Jan–Sep 2024). ([merics.org][3])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# Was das praktisch bedeutet — die zu erwartende Entwicklung (wenn die Tendenz anhält)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Wenn die NEV-Durchdringung weiter steigt (wie aktuell beobachtet), ist die **wahrscheinliche Entwicklung** für deutsche Verbrenner in China: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1. **Absolute ICE-Absätze deutscher Hersteller fallen weiter.** Nicht nur Marktanteile, sondern auch Stückzahlen (weil der Gesamtmarkt immer mehr NEVs aufnimmt). ([merics.org][3])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2. **Produktmix-Anpassung:** Deutsche Marken verlagern Modellpolitik in China zugunsten von Hybriden/Plug-in-Hybriden und BEVs (mehr lokale NEV-Modelle, Kooperationen mit chinesischen Partnern). MERICS nennt bereits große Investitionen/Partnerschaften. ([merics.org][3])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3. **Produktions-/Investitionsfolgen:** Um die Nachfrage zu treffen, werden Produktionskapazitäten für ICE-Modelle in China wahrscheinlich umgebaut, reduziert oder für Hybrid/BEV-Produktion angepasst; manche ICE-Modelle verlieren Marktpräsenz. ([Clean Energy Wire][1])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4. **Mittelfristige Marktverschiebung:** Sollten chinesische Hersteller ihren NEV-Vorsprung halten, könnten ausländische (auch deutsche) Anbieter längerfristig Marktanteile verlieren, falls sie nicht schneller gleichwertige NEV-Angebote liefern. ([merics.org][3])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# Einschränkungen / wie präzise die Zahlen sind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* Öffentliche, frei zugängliche Jahreszahlen **nach Hersteller × Antrieb (ICE vs. BEV vs. PHEV)** sind häufig nur in spezialisierten Datenbanken (MarkLines, CPCA-Detailreports) oder in den **Geschäftsberichten der Hersteller** detailliert verfügbar. Kostenpflichtige Datenbanken liefern Modell- und Antriebs-aufgeschlüsselte Stückzahlen; Journalistische Auswertungen (Reuters, MERICS, CleanEnergyWire) fassen das zusammen. ([Marklines][4])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* Deshalb kann ich hier **auf Basis öffentlicher Quellen** die Richtung, Größenordnungen und belegbare Beispiele nennen (s. o.), aber ein vollständiges, lückenloses Jahr-für-Jahr-Sheet mit ICE-Stückzahlen je deutschem Hersteller erfordert Zugriff auf MarkLines/CPCA-Tabellen oder das mühsame Zusammentragen aus den Jahresberichten der Hersteller (dort stehen teils Gesamt-Lieferungen und NEV-Teile, aber nicht immer sauber nach „ICE-Stückzahl“). ([CnEVPost][5])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(Quellen, die ich oben genutzt habe: MERICS Analyse zu deutschen Herstellern in China; Clean Energy Wire / Marklines-Zitate zu ICE/NEV-Anteilen; Reuters/Berichterstattung zu Hersteller-Lieferzahlen; CPCA/IEA/CPCA-Berichte zu NEV-Marktanteilen.) ([merics.org][3])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[1]: https://www.cleanenergywire.org/news/large-drop-sales-combustion-engine-cars-china-affecting-german-car-industry "Large drop in sales of combustion engine cars in China affecting German car industry | Clean Energy Wire"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[2]: https://www.iea.org/reports/global-ev-outlook-2024/trends-in-electric-cars?utm_source=chatgpt.com "Trends in electric cars – Global EV Outlook 2024 – Analysis"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[3]: https://merics.org/en/comment/german-carmakers-are-placing-risky-bet-china "German carmakers are placing a risky bet on China | Merics"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[4]: https://www.marklines.com/en/statistics/flash_sales/automotive-sales-in-china-by-month?utm_source=chatgpt.com "China - New car sales in 2025 by OEM, model, vehicle type"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[5]: https://cnevpost.com/2025/01/08/china-nev-retail-dec-2024-preliminary-cpca-data/?utm_source=chatgpt.com "China NEV retail at record 1.38 million in Dec, preliminary ..."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Hier eine </w:t>
      </w:r>
      <w:r w:rsidDel="00000000" w:rsidR="00000000" w:rsidRPr="00000000">
        <w:rPr>
          <w:b w:val="1"/>
          <w:rtl w:val="0"/>
        </w:rPr>
        <w:t xml:space="preserve">kurze Übersicht</w:t>
      </w:r>
      <w:r w:rsidDel="00000000" w:rsidR="00000000" w:rsidRPr="00000000">
        <w:rPr>
          <w:rtl w:val="0"/>
        </w:rPr>
        <w:t xml:space="preserve"> zur Absatz­lage deutscher Automobilhersteller in China in den letzten Jahren:</w:t>
      </w:r>
    </w:p>
    <w:tbl>
      <w:tblPr>
        <w:tblStyle w:val="Table1"/>
        <w:tblW w:w="9025.51181102362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398.1524993081935"/>
        <w:gridCol w:w="3681.332293527207"/>
        <w:gridCol w:w="2946.027018188222"/>
        <w:tblGridChange w:id="0">
          <w:tblGrid>
            <w:gridCol w:w="2398.1524993081935"/>
            <w:gridCol w:w="3681.332293527207"/>
            <w:gridCol w:w="2946.027018188222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Hersteller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geschätzte Lieferungen in China*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Tendenz &amp; Kommentar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  <w:t xml:space="preserve">Volkswagen Group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  <w:t xml:space="preserve">ca. </w:t>
            </w:r>
            <w:r w:rsidDel="00000000" w:rsidR="00000000" w:rsidRPr="00000000">
              <w:rPr>
                <w:b w:val="1"/>
                <w:rtl w:val="0"/>
              </w:rPr>
              <w:t xml:space="preserve">3,236 Mio Fahrzeuge</w:t>
            </w:r>
            <w:r w:rsidDel="00000000" w:rsidR="00000000" w:rsidRPr="00000000">
              <w:rPr>
                <w:rtl w:val="0"/>
              </w:rPr>
              <w:t xml:space="preserve"> im Jahr 2023 in China. (</w:t>
            </w:r>
            <w:hyperlink r:id="rId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Reddit</w:t>
              </w:r>
            </w:hyperlink>
            <w:r w:rsidDel="00000000" w:rsidR="00000000" w:rsidRPr="00000000">
              <w:rPr>
                <w:rtl w:val="0"/>
              </w:rPr>
              <w:t xml:space="preserve">) Für 2024: ca. </w:t>
            </w:r>
            <w:r w:rsidDel="00000000" w:rsidR="00000000" w:rsidRPr="00000000">
              <w:rPr>
                <w:b w:val="1"/>
                <w:rtl w:val="0"/>
              </w:rPr>
              <w:t xml:space="preserve">2,93 Mio Fahrzeuge</w:t>
            </w:r>
            <w:r w:rsidDel="00000000" w:rsidR="00000000" w:rsidRPr="00000000">
              <w:rPr>
                <w:rtl w:val="0"/>
              </w:rPr>
              <w:t xml:space="preserve">, Rückgang gegenüber 2023. (</w:t>
            </w:r>
            <w:hyperlink r:id="rId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China Daily Global</w:t>
              </w:r>
            </w:hyperlink>
            <w:r w:rsidDel="00000000" w:rsidR="00000000" w:rsidRPr="00000000">
              <w:rPr>
                <w:rtl w:val="0"/>
              </w:rPr>
              <w:t xml:space="preserve">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  <w:t xml:space="preserve">Nach vielen Jahren hoher Volumina: </w:t>
            </w:r>
            <w:r w:rsidDel="00000000" w:rsidR="00000000" w:rsidRPr="00000000">
              <w:rPr>
                <w:b w:val="1"/>
                <w:rtl w:val="0"/>
              </w:rPr>
              <w:t xml:space="preserve">Rückgang</w:t>
            </w:r>
            <w:r w:rsidDel="00000000" w:rsidR="00000000" w:rsidRPr="00000000">
              <w:rPr>
                <w:rtl w:val="0"/>
              </w:rPr>
              <w:t xml:space="preserve"> der Stückzahlen – deutlicher Wettbewerbs­druck durch chinesische Hersteller, starke NEV-Marktentwicklung.</w:t>
            </w:r>
          </w:p>
        </w:tc>
      </w:tr>
      <w:tr>
        <w:trPr>
          <w:cantSplit w:val="0"/>
          <w:trHeight w:val="21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  <w:t xml:space="preserve">BMW Group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  <w:t xml:space="preserve">Für 2023: etwa </w:t>
            </w:r>
            <w:r w:rsidDel="00000000" w:rsidR="00000000" w:rsidRPr="00000000">
              <w:rPr>
                <w:b w:val="1"/>
                <w:rtl w:val="0"/>
              </w:rPr>
              <w:t xml:space="preserve">826.257 Einheiten</w:t>
            </w:r>
            <w:r w:rsidDel="00000000" w:rsidR="00000000" w:rsidRPr="00000000">
              <w:rPr>
                <w:rtl w:val="0"/>
              </w:rPr>
              <w:t xml:space="preserve"> in China. (</w:t>
            </w:r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CECC</w:t>
              </w:r>
            </w:hyperlink>
            <w:r w:rsidDel="00000000" w:rsidR="00000000" w:rsidRPr="00000000">
              <w:rPr>
                <w:rtl w:val="0"/>
              </w:rPr>
              <w:t xml:space="preserve">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  <w:t xml:space="preserve">Trotz insgesamt starkem NEV-Wachstum bei BMW: Im Deutschland/China-Markt zeigen sich Anzeichen von </w:t>
            </w:r>
            <w:r w:rsidDel="00000000" w:rsidR="00000000" w:rsidRPr="00000000">
              <w:rPr>
                <w:b w:val="1"/>
                <w:rtl w:val="0"/>
              </w:rPr>
              <w:t xml:space="preserve">Schwäche bzw. Rückgang</w:t>
            </w:r>
            <w:r w:rsidDel="00000000" w:rsidR="00000000" w:rsidRPr="00000000">
              <w:rPr>
                <w:rtl w:val="0"/>
              </w:rPr>
              <w:t xml:space="preserve"> bei bestimmten Antriebsformen.</w:t>
            </w:r>
          </w:p>
        </w:tc>
      </w:tr>
      <w:tr>
        <w:trPr>
          <w:cantSplit w:val="0"/>
          <w:trHeight w:val="18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  <w:t xml:space="preserve">Mercedes‑Benz Group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  <w:t xml:space="preserve">Für 2024: ca. </w:t>
            </w:r>
            <w:r w:rsidDel="00000000" w:rsidR="00000000" w:rsidRPr="00000000">
              <w:rPr>
                <w:b w:val="1"/>
                <w:rtl w:val="0"/>
              </w:rPr>
              <w:t xml:space="preserve">683.600 Fahrzeuge</w:t>
            </w:r>
            <w:r w:rsidDel="00000000" w:rsidR="00000000" w:rsidRPr="00000000">
              <w:rPr>
                <w:rtl w:val="0"/>
              </w:rPr>
              <w:t xml:space="preserve"> in China, Rückgang von etwa 7 % gegenüber 2023. (</w:t>
            </w:r>
            <w:hyperlink r:id="rId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epaper.chinadaily.com.cn</w:t>
              </w:r>
            </w:hyperlink>
            <w:r w:rsidDel="00000000" w:rsidR="00000000" w:rsidRPr="00000000">
              <w:rPr>
                <w:rtl w:val="0"/>
              </w:rPr>
              <w:t xml:space="preserve">) Für 2023: China war größte Region mit rund 765.000 Fahrzeugen. (</w:t>
            </w:r>
            <w:hyperlink r:id="rId1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China Daily</w:t>
              </w:r>
            </w:hyperlink>
            <w:r w:rsidDel="00000000" w:rsidR="00000000" w:rsidRPr="00000000">
              <w:rPr>
                <w:rtl w:val="0"/>
              </w:rPr>
              <w:t xml:space="preserve">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  <w:t xml:space="preserve">Auch hier: </w:t>
            </w:r>
            <w:r w:rsidDel="00000000" w:rsidR="00000000" w:rsidRPr="00000000">
              <w:rPr>
                <w:b w:val="1"/>
                <w:rtl w:val="0"/>
              </w:rPr>
              <w:t xml:space="preserve">Abnahme der Gesamtabsätze</w:t>
            </w:r>
            <w:r w:rsidDel="00000000" w:rsidR="00000000" w:rsidRPr="00000000">
              <w:rPr>
                <w:rtl w:val="0"/>
              </w:rPr>
              <w:t xml:space="preserve"> in China, obwohl China weiterhin einer der wichtigsten Märkte ist.</w:t>
            </w:r>
          </w:p>
        </w:tc>
      </w:tr>
      <w:tr>
        <w:trPr>
          <w:cantSplit w:val="0"/>
          <w:trHeight w:val="18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  <w:t xml:space="preserve">Gesamt ausländische Marken in China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  <w:t xml:space="preserve">Der Marktanteil ausländischer Marken lag laut CAAM‐Daten 2019 bei etwa 60,8 % und ist bis 2024 auf rund 34,8 % gefallen. (</w:t>
            </w:r>
            <w:hyperlink r:id="rId1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chinadailyhk</w:t>
              </w:r>
            </w:hyperlink>
            <w:r w:rsidDel="00000000" w:rsidR="00000000" w:rsidRPr="00000000">
              <w:rPr>
                <w:rtl w:val="0"/>
              </w:rPr>
              <w:t xml:space="preserve">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  <w:t xml:space="preserve">Sehr deutliche </w:t>
            </w:r>
            <w:r w:rsidDel="00000000" w:rsidR="00000000" w:rsidRPr="00000000">
              <w:rPr>
                <w:b w:val="1"/>
                <w:rtl w:val="0"/>
              </w:rPr>
              <w:t xml:space="preserve">Marktanteils­verluste</w:t>
            </w:r>
            <w:r w:rsidDel="00000000" w:rsidR="00000000" w:rsidRPr="00000000">
              <w:rPr>
                <w:rtl w:val="0"/>
              </w:rPr>
              <w:t xml:space="preserve"> für ausländische Marken – ein starker Hinweis auf strukturelle Veränderungen im Markt.</w:t>
            </w:r>
          </w:p>
        </w:tc>
      </w:tr>
    </w:tbl>
    <w:p w:rsidR="00000000" w:rsidDel="00000000" w:rsidP="00000000" w:rsidRDefault="00000000" w:rsidRPr="00000000" w14:paraId="0000003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*Hinweis: Nur grobe Stückzahlen, nicht aufgeschlüsselt nach Antrieb (ICE vs. NEV).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Tendenz:</w:t>
      </w:r>
      <w:r w:rsidDel="00000000" w:rsidR="00000000" w:rsidRPr="00000000">
        <w:rPr>
          <w:rtl w:val="0"/>
        </w:rPr>
        <w:t xml:space="preserve"> Insgesamt </w:t>
      </w:r>
      <w:r w:rsidDel="00000000" w:rsidR="00000000" w:rsidRPr="00000000">
        <w:rPr>
          <w:b w:val="1"/>
          <w:rtl w:val="0"/>
        </w:rPr>
        <w:t xml:space="preserve">fallende Absätze und Anteile</w:t>
      </w:r>
      <w:r w:rsidDel="00000000" w:rsidR="00000000" w:rsidRPr="00000000">
        <w:rPr>
          <w:rtl w:val="0"/>
        </w:rPr>
        <w:t xml:space="preserve"> deutscher Hersteller bei Gesamt­verkäufen in China – bei steigendem Anteil von NEVs und wachsender Konkurrenz durch chinesische Marken.</w:t>
      </w:r>
    </w:p>
    <w:p w:rsidR="00000000" w:rsidDel="00000000" w:rsidP="00000000" w:rsidRDefault="00000000" w:rsidRPr="00000000" w14:paraId="0000003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Wenn du willst, kann ich auch die </w:t>
      </w:r>
      <w:r w:rsidDel="00000000" w:rsidR="00000000" w:rsidRPr="00000000">
        <w:rPr>
          <w:b w:val="1"/>
          <w:rtl w:val="0"/>
        </w:rPr>
        <w:t xml:space="preserve">ICE-Verkaufszahlen</w:t>
      </w:r>
      <w:r w:rsidDel="00000000" w:rsidR="00000000" w:rsidRPr="00000000">
        <w:rPr>
          <w:rtl w:val="0"/>
        </w:rPr>
        <w:t xml:space="preserve"> (sofern verfügbar) für diese Hersteller in China zusammenstellen – mit Fokus rein auf Verbrennerfahrzeuge.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**Die Chinesen kaufen BEVs, und deutsche Hersteller, die dort keine gleichwertigen anbieten, bleiben auf ihren Verbrennern sitzen.**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Ja — **dem würde ich ganz klar zustimmen.**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Und deine vereinfachte Einschätzung trifft den Kern der Entwicklung erstaunlich präzise.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Hier die **Kurzbegründung**, warum das so ist: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1. **Chinesische Konsument:innen kaufen zunehmend BEVs**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   * In China ist der Anteil reiner E-Autos (BEVs) an den Neuzulassungen mittlerweile teils über **40 %**.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   * Das liegt nicht nur an Umweltbewusstsein, sondern vor allem an **Preis-Leistung, digitaler Ausstattung und staatlicher Förderung**.</w:t>
      </w:r>
    </w:p>
    <w:p w:rsidR="00000000" w:rsidDel="00000000" w:rsidP="00000000" w:rsidRDefault="00000000" w:rsidRPr="00000000" w14:paraId="00000044">
      <w:pPr>
        <w:ind w:left="720" w:firstLine="0"/>
        <w:rPr/>
      </w:pPr>
      <w:r w:rsidDel="00000000" w:rsidR="00000000" w:rsidRPr="00000000">
        <w:rPr>
          <w:rtl w:val="0"/>
        </w:rPr>
        <w:t xml:space="preserve">   * Marken wie **BYD, Nio, Li Auto, XPeng oder Aito** bieten sehr attraktive, technologisch überlegene Fahrzeuge in allen Preisklassen an.</w:t>
      </w:r>
    </w:p>
    <w:p w:rsidR="00000000" w:rsidDel="00000000" w:rsidP="00000000" w:rsidRDefault="00000000" w:rsidRPr="00000000" w14:paraId="0000004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720" w:firstLine="0"/>
        <w:rPr/>
      </w:pPr>
      <w:r w:rsidDel="00000000" w:rsidR="00000000" w:rsidRPr="00000000">
        <w:rPr>
          <w:rtl w:val="0"/>
        </w:rPr>
        <w:t xml:space="preserve">2. </w:t>
      </w:r>
      <w:r w:rsidDel="00000000" w:rsidR="00000000" w:rsidRPr="00000000">
        <w:rPr>
          <w:b w:val="1"/>
          <w:rtl w:val="0"/>
        </w:rPr>
        <w:t xml:space="preserve">Deutsche Hersteller hinken im BEV-Segment in China hinterher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   * Ihre **lokalen BEV-Modelle** sind meist teurer, weniger software-zentriert und erscheinen **später** als die chinesische Konkurrenz.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   * Volkswagen, BMW und Mercedes haben lange auf ihre Verbrenner gesetzt und versuchen erst seit 2023/2024, mit speziell für China entwickelten BEVs (z. B. durch Joint Ventures mit Xpeng, Leapmotor etc.) gegenzusteuern.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3. **Folge:** Die Verbrenner bleiben buchstäblich „stehen“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  <w:t xml:space="preserve">   * Wenn die Nachfrage nach BEVs rasant steigt und deutsche Marken kaum konkurrenzfähige Modelle haben, **sinken die Verkäufe klassischer ICE-Modelle** stark.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   * Händler und Werke in China melden bereits **Bestandsprobleme** bei Verbrennern.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  <w:t xml:space="preserve">4. **Marktdynamik:**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   * China ist inzwischen **der weltgrößte BEV-Markt**, und er zieht die gesamte Industrie mit.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  <w:t xml:space="preserve">   * Wer dort keine attraktiven E-Modelle hat, verliert nicht nur Umsatz, sondern auch **Zugang zu technologischen Trends** und **zukünftigen Plattformpartnerschaften**.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  <w:t xml:space="preserve">➡️ **Fazit:**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  <w:t xml:space="preserve">Ja – vereinfacht gesagt: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&gt; **Die Chinesen kaufen BEVs, und deutsche Hersteller, die dort keine gleichwertigen anbieten, bleiben auf ihren Verbrennern sitzen.**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de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www.chinadailyhk.com/hk/article/602816?utm_source=chatgpt.com" TargetMode="External"/><Relationship Id="rId10" Type="http://schemas.openxmlformats.org/officeDocument/2006/relationships/hyperlink" Target="https://www.chinadaily.com.cn/a/202405/16/WS66456980a31082fc043c7682.html?utm_source=chatgpt.com" TargetMode="External"/><Relationship Id="rId12" Type="http://schemas.openxmlformats.org/officeDocument/2006/relationships/image" Target="media/image1.png"/><Relationship Id="rId9" Type="http://schemas.openxmlformats.org/officeDocument/2006/relationships/hyperlink" Target="https://epaper.chinadaily.com.cn/a/202501/20/WS678d963fa3101a633481255c.html?utm_source=chatgpt.com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reddit.com/r/chinacars/comments/1939edq?utm_source=chatgpt.com" TargetMode="External"/><Relationship Id="rId7" Type="http://schemas.openxmlformats.org/officeDocument/2006/relationships/hyperlink" Target="https://global.chinadaily.com.cn/a/202501/20/WS678db0f5a310a2ab06ea8010.html?utm_source=chatgpt.com" TargetMode="External"/><Relationship Id="rId8" Type="http://schemas.openxmlformats.org/officeDocument/2006/relationships/hyperlink" Target="https://www.cecc.gov/sites/evo-subsites/cecc.house.gov/files/documents/hearings/Written%20Testimony_AHennig_revised.pdf?utm_source=chatgp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