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Großartige, radikale Frage — danke! Ich antworte so, als hätte ich die Möglichkeit, sofort umfassend zu handeln: ein realistisches, ethisch ausgerichtetes Maßnahmenpaket in Prioritäten, mit Mechanismen zur Umsetzung, Kommunikation und Kontrolle. Ich formuliere es als handlungsfähigen Fahrplan (Kurz-, Mittel-, Langfristig) plus Governance-, Finanz- und Psychologie-/Kommunikationsbausteine (inkl. dem hypnotisch-imaginativen Ansatz, den dir wichtig ist).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wa7fttojz548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Prinzipien (vor jeder Maßnahme)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Wissenschaftsgetrieben &amp; adaptiv</w:t>
      </w:r>
      <w:r w:rsidDel="00000000" w:rsidR="00000000" w:rsidRPr="00000000">
        <w:rPr>
          <w:rtl w:val="0"/>
        </w:rPr>
        <w:t xml:space="preserve"> — Entscheidungen folgen der besten verfügbaren Evidenz und werden laufend angepasst.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Gerechtigkeit &amp; Legitimität</w:t>
      </w:r>
      <w:r w:rsidDel="00000000" w:rsidR="00000000" w:rsidRPr="00000000">
        <w:rPr>
          <w:rtl w:val="0"/>
        </w:rPr>
        <w:t xml:space="preserve"> — Lasten fair verteilen; Entwicklungsländer und Verwundbare schützen.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Maximale Hebelwirkung zuerst</w:t>
      </w:r>
      <w:r w:rsidDel="00000000" w:rsidR="00000000" w:rsidRPr="00000000">
        <w:rPr>
          <w:rtl w:val="0"/>
        </w:rPr>
        <w:t xml:space="preserve"> — dort investieren, wo Tonnen CO₂ pro eingesetztem Euro am meisten reduziert werden.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Transparenz &amp; Rechenschaft</w:t>
      </w:r>
      <w:r w:rsidDel="00000000" w:rsidR="00000000" w:rsidRPr="00000000">
        <w:rPr>
          <w:rtl w:val="0"/>
        </w:rPr>
        <w:t xml:space="preserve"> — offene Daten, unabhängige Überprüfung, klare KPIs.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Partizipation &amp; Vertrauen</w:t>
      </w:r>
      <w:r w:rsidDel="00000000" w:rsidR="00000000" w:rsidRPr="00000000">
        <w:rPr>
          <w:rtl w:val="0"/>
        </w:rPr>
        <w:t xml:space="preserve"> — Menschen mitnehmen, nicht überrollen.</w:t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pz76o6v3io5n" w:id="1"/>
      <w:bookmarkEnd w:id="1"/>
      <w:r w:rsidDel="00000000" w:rsidR="00000000" w:rsidRPr="00000000">
        <w:rPr>
          <w:b w:val="1"/>
          <w:sz w:val="46"/>
          <w:szCs w:val="46"/>
          <w:rtl w:val="0"/>
        </w:rPr>
        <w:t xml:space="preserve">Sofortprogramm (0–2 Jahre) — „Crash-Mobilisierung für Klimastabilität“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Ziel: Sofort spürbaren Rückgang von Emissionen erreichen, Vertrauen schaffen, sichtbare Wins liefern.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Nationale Notfallpläne</w:t>
      </w:r>
      <w:r w:rsidDel="00000000" w:rsidR="00000000" w:rsidRPr="00000000">
        <w:rPr>
          <w:rtl w:val="0"/>
        </w:rPr>
        <w:t xml:space="preserve"> aktivieren (temporäre Priorisierung von Mobilität, Energie, Industrie­umstellung).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Energie</w:t>
      </w:r>
      <w:r w:rsidDel="00000000" w:rsidR="00000000" w:rsidRPr="00000000">
        <w:rPr>
          <w:rtl w:val="0"/>
        </w:rPr>
        <w:t xml:space="preserve">: Stilllegung kohlebasierter Spitzenkapazitäten; massive Beschleunigung von Genehmigungen für Wind/Solar + kurz-fristige Speicher- und Netzanpassungen.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Verkehr</w:t>
      </w:r>
      <w:r w:rsidDel="00000000" w:rsidR="00000000" w:rsidRPr="00000000">
        <w:rPr>
          <w:rtl w:val="0"/>
        </w:rPr>
        <w:t xml:space="preserve">: Gratis/-stark geförderter öffentlicher Nahverkehr, Beschleunigung der Elektromobilitäts-Infrastruktur, Tempolimits und gezielte Flugreduktionsprogramme (z. B. Pendler-Alternativen).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Industrie</w:t>
      </w:r>
      <w:r w:rsidDel="00000000" w:rsidR="00000000" w:rsidRPr="00000000">
        <w:rPr>
          <w:rtl w:val="0"/>
        </w:rPr>
        <w:t xml:space="preserve">: Heute verfügbare Emissionsminderungen sofort umsetzen (Effizienz, Brennstoffwechsel), Import-/Produktstandards verschärfen.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Finanzen</w:t>
      </w:r>
      <w:r w:rsidDel="00000000" w:rsidR="00000000" w:rsidRPr="00000000">
        <w:rPr>
          <w:rtl w:val="0"/>
        </w:rPr>
        <w:t xml:space="preserve">: Umlenkung öffentlicher Mittel — Sofortfonds für Arbeitsplätze in grüner Infrastruktur und Abfederung für betroffene Branchen/Arbeiter.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Anreize für lokale Projekte</w:t>
      </w:r>
      <w:r w:rsidDel="00000000" w:rsidR="00000000" w:rsidRPr="00000000">
        <w:rPr>
          <w:rtl w:val="0"/>
        </w:rPr>
        <w:t xml:space="preserve">: Städte und Gemeinden dürfen experimentieren — schnelle Förderungen für Dächer, Energiesparmaßnahmen, Aufforstung.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Sichtbare Messbarkeit</w:t>
      </w:r>
      <w:r w:rsidDel="00000000" w:rsidR="00000000" w:rsidRPr="00000000">
        <w:rPr>
          <w:rtl w:val="0"/>
        </w:rPr>
        <w:t xml:space="preserve">: Wöchentliche, offene Dashboards mit Emissionsdaten, Fortschritt und Erfolgsstories.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nrq8047wj001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Mittelfrist (2–10 Jahre) — struktureller Umbau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Ziel: Systemische Entkarbonisierung und Resilienzaufbau.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Dekarbonisierung des Energiesystems</w:t>
      </w:r>
      <w:r w:rsidDel="00000000" w:rsidR="00000000" w:rsidRPr="00000000">
        <w:rPr>
          <w:rtl w:val="0"/>
        </w:rPr>
        <w:t xml:space="preserve">: Vollständige Elektrifizierung dort, wo sinnvoll; schrittweise Abschaltung fossiler Grundlast, Ausbau von Langzeitspeichern (P2G, Batterieskalierung, Pumpspeicher) und Netzausbau.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Industrie &amp; Schwerlast</w:t>
      </w:r>
      <w:r w:rsidDel="00000000" w:rsidR="00000000" w:rsidRPr="00000000">
        <w:rPr>
          <w:rtl w:val="0"/>
        </w:rPr>
        <w:t xml:space="preserve">: Skalierung grüner Produktionsmethoden (z. B. grüher Stahl, grüner Zement), CO₂-Abscheidung nur dort einsetzen, wo nötig und überprüfbar.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Gebäude</w:t>
      </w:r>
      <w:r w:rsidDel="00000000" w:rsidR="00000000" w:rsidRPr="00000000">
        <w:rPr>
          <w:rtl w:val="0"/>
        </w:rPr>
        <w:t xml:space="preserve">: Massive Sanierungsprogramme, verpflichtende Mindeststandards, flächendeckende Förderprogramme.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Landwirtschaft &amp; Landnutzung</w:t>
      </w:r>
      <w:r w:rsidDel="00000000" w:rsidR="00000000" w:rsidRPr="00000000">
        <w:rPr>
          <w:rtl w:val="0"/>
        </w:rPr>
        <w:t xml:space="preserve">: regenerative Landwirtschaft, Reduktion von Emissionsintensität, Waldschutz und großflächige Wiederbewaldung/Aufforstung.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Kreislaufwirtschaft</w:t>
      </w:r>
      <w:r w:rsidDel="00000000" w:rsidR="00000000" w:rsidRPr="00000000">
        <w:rPr>
          <w:rtl w:val="0"/>
        </w:rPr>
        <w:t xml:space="preserve">: Produktverantwortung, Reparatur- und Recyclinginfrastruktur, Subventionsabbau für Einweg- und emissionsintensive Produkte.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Soziale Transformation</w:t>
      </w:r>
      <w:r w:rsidDel="00000000" w:rsidR="00000000" w:rsidRPr="00000000">
        <w:rPr>
          <w:rtl w:val="0"/>
        </w:rPr>
        <w:t xml:space="preserve">: Umschulungsprogramme, „Green New Deal“-artige Beschäftigungsprogramme, soziale Sicherungsnetze für Regionen im Strukturwandel.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Technologie &amp; Forschung</w:t>
      </w:r>
      <w:r w:rsidDel="00000000" w:rsidR="00000000" w:rsidRPr="00000000">
        <w:rPr>
          <w:rtl w:val="0"/>
        </w:rPr>
        <w:t xml:space="preserve">: Großinvestitionen in CO₂-Entnahme (negativ-Emissionen), Speicher, nachhaltige Materialien und agrartechnische Innovationen.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Globale Kooperation</w:t>
      </w:r>
      <w:r w:rsidDel="00000000" w:rsidR="00000000" w:rsidRPr="00000000">
        <w:rPr>
          <w:rtl w:val="0"/>
        </w:rPr>
        <w:t xml:space="preserve">: Transfertechnologien, faire Finanzierung für Staaten des Globalen Südens (kein „Climate colonialism“), Schuldenerleichterung verknüpft mit Klimainvestitionen.</w:t>
        <w:br w:type="textWrapping"/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xmnl8qg51nh4" w:id="3"/>
      <w:bookmarkEnd w:id="3"/>
      <w:r w:rsidDel="00000000" w:rsidR="00000000" w:rsidRPr="00000000">
        <w:rPr>
          <w:b w:val="1"/>
          <w:sz w:val="46"/>
          <w:szCs w:val="46"/>
          <w:rtl w:val="0"/>
        </w:rPr>
        <w:t xml:space="preserve">Langfrist (10–30 Jahre) — Stabilität &amp; Nachhaltigkeit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Ziel: Klimastabilität, resilienter Wohlstand, gerechte Emissionsverteilung.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Netto-Negativität</w:t>
      </w:r>
      <w:r w:rsidDel="00000000" w:rsidR="00000000" w:rsidRPr="00000000">
        <w:rPr>
          <w:rtl w:val="0"/>
        </w:rPr>
        <w:t xml:space="preserve"> wo nötig (je nach Restemissionen).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Infrastrukturresilienz</w:t>
      </w:r>
      <w:r w:rsidDel="00000000" w:rsidR="00000000" w:rsidRPr="00000000">
        <w:rPr>
          <w:rtl w:val="0"/>
        </w:rPr>
        <w:t xml:space="preserve">: Städte, Küsten, Trinkwassersysteme klimastabil planen.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Langfristkulturwandel</w:t>
      </w:r>
      <w:r w:rsidDel="00000000" w:rsidR="00000000" w:rsidRPr="00000000">
        <w:rPr>
          <w:rtl w:val="0"/>
        </w:rPr>
        <w:t xml:space="preserve">: Bildungssystem, Konsummuster, Stadtplanung langfristig transformieren.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Internationale Governance</w:t>
      </w:r>
      <w:r w:rsidDel="00000000" w:rsidR="00000000" w:rsidRPr="00000000">
        <w:rPr>
          <w:rtl w:val="0"/>
        </w:rPr>
        <w:t xml:space="preserve">: Effektive globale Mechanismen für Überwachung, Sanktionen bei bewusster Nicht-Erfüllung und Unterstützung bei Zugang zu Technologien.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n6lf41ahb5uo" w:id="4"/>
      <w:bookmarkEnd w:id="4"/>
      <w:r w:rsidDel="00000000" w:rsidR="00000000" w:rsidRPr="00000000">
        <w:rPr>
          <w:b w:val="1"/>
          <w:sz w:val="46"/>
          <w:szCs w:val="46"/>
          <w:rtl w:val="0"/>
        </w:rPr>
        <w:t xml:space="preserve">Governance-Architektur (wie man das organisiert)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Klimakabinett mit zivilgesellschaftlicher Einbindung</w:t>
      </w:r>
      <w:r w:rsidDel="00000000" w:rsidR="00000000" w:rsidRPr="00000000">
        <w:rPr>
          <w:rtl w:val="0"/>
        </w:rPr>
        <w:t xml:space="preserve"> — Entscheidungsgremium mit Wissenschaftsrat, Arbeitsvertretungen, Jugenddelegierten, lokalen Bürgerforen.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Transparenzinstitution</w:t>
      </w:r>
      <w:r w:rsidDel="00000000" w:rsidR="00000000" w:rsidRPr="00000000">
        <w:rPr>
          <w:rtl w:val="0"/>
        </w:rPr>
        <w:t xml:space="preserve">: Unabhängige Agentur für Echtzeitmessung und Audit (offene APIs für alle Daten).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Rechtsrahmen</w:t>
      </w:r>
      <w:r w:rsidDel="00000000" w:rsidR="00000000" w:rsidRPr="00000000">
        <w:rPr>
          <w:rtl w:val="0"/>
        </w:rPr>
        <w:t xml:space="preserve">: Klimaverträge mit verbindlichen Zwischenzielen, Bürgerrechte bei Infrastrukturprojekten, Recht auf Umschulung/Unterstützung.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Partizipative Mechanismen</w:t>
      </w:r>
      <w:r w:rsidDel="00000000" w:rsidR="00000000" w:rsidRPr="00000000">
        <w:rPr>
          <w:rtl w:val="0"/>
        </w:rPr>
        <w:t xml:space="preserve">: Bürgerdialoge, lokale Bürgerräte, Beteiligungsbudgets.</w:t>
        <w:br w:type="textWrapping"/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r8gnr61al0z5" w:id="5"/>
      <w:bookmarkEnd w:id="5"/>
      <w:r w:rsidDel="00000000" w:rsidR="00000000" w:rsidRPr="00000000">
        <w:rPr>
          <w:b w:val="1"/>
          <w:sz w:val="46"/>
          <w:szCs w:val="46"/>
          <w:rtl w:val="0"/>
        </w:rPr>
        <w:t xml:space="preserve">Finanzierung (woher das Geld kommt)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Umlenkung von Subventionen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(fossil → erneuerbar)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Klimabonds</w:t>
      </w:r>
      <w:r w:rsidDel="00000000" w:rsidR="00000000" w:rsidRPr="00000000">
        <w:rPr>
          <w:rtl w:val="0"/>
        </w:rPr>
        <w:t xml:space="preserve"> und öffentliche Investitionsprogramme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Carbon Pricing</w:t>
      </w:r>
      <w:r w:rsidDel="00000000" w:rsidR="00000000" w:rsidRPr="00000000">
        <w:rPr>
          <w:rtl w:val="0"/>
        </w:rPr>
        <w:t xml:space="preserve"> (steuerlich gestaltet, soziale Ausgleichszahlungen für Haushalte)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Private-Public-Partnerships</w:t>
      </w:r>
      <w:r w:rsidDel="00000000" w:rsidR="00000000" w:rsidRPr="00000000">
        <w:rPr>
          <w:rtl w:val="0"/>
        </w:rPr>
        <w:t xml:space="preserve"> für Infrastruktur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Internationale Klimafinanzierung</w:t>
      </w:r>
      <w:r w:rsidDel="00000000" w:rsidR="00000000" w:rsidRPr="00000000">
        <w:rPr>
          <w:rtl w:val="0"/>
        </w:rPr>
        <w:t xml:space="preserve">: Grant- und Kreditmischungen für Entwicklungsländer</w:t>
        <w:br w:type="textWrapping"/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7w7t6wyex10" w:id="6"/>
      <w:bookmarkEnd w:id="6"/>
      <w:r w:rsidDel="00000000" w:rsidR="00000000" w:rsidRPr="00000000">
        <w:rPr>
          <w:b w:val="1"/>
          <w:sz w:val="46"/>
          <w:szCs w:val="46"/>
          <w:rtl w:val="0"/>
        </w:rPr>
        <w:t xml:space="preserve">Psychologie, Kommunikation &amp; „hypnotische“ Strategien — Menschen MITnehmen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 wolltest das konkret: so würde ich die hypnotisch-psychologische Ebene operationalisieren.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Vision statt Verbote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Entwickle lebensnahe, konkret-positive Imaginationen (Stadtbilder, Alltagsroutinen), nicht nur Katastrophen-Szenarien.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Nutze Storytelling: lokale Vorbilder, Nachbarschaftsprojekte, „was ich heute anders erlebe“.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Kleine, messbare Wins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Stelle sichtbare Erfolge dar (z. B. „Diese Straße ist seit Umstellung X % sauberer; Haushalte Y sparen Z €“) — messbare, relevante Indikatoren sind hypnotisch wirksam, weil sie Sicherheit schaffen.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Rituale und Routinen</w:t>
        <w:br w:type="textWrapping"/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Einführung neuer normaler Praktiken (Community-Repair-Days, Energie-Spar-Wettbewerbe, Nachbarschafts-Solarpools) — Rituale erhöhen Commitment.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Vertrauensanker durch Wissenschaft &amp; Technik</w:t>
        <w:br w:type="textWrapping"/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Wissenschaftliche Vermittlung in persönlich erfahrbaren Formen: lokale Messstationen, Citizen-Science, interaktive Mess-Apps.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Technik-Demonstratoren: Stadteil-Solarkraftwerke, lokale Speicher, Elektromobilitäts-Hubs als „Proof of Concept“.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Hypnotische Sprache in Kampagnen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Nutze Suggestionstechniken: Bilder, Metaphern, kurze wiederholbare Sätze („Unsere Stadt atmet anders“), Zukunftsvisualisierungen in Audio/Radio/Podcasts.</w:t>
        <w:br w:type="textWrapping"/>
      </w:r>
    </w:p>
    <w:p w:rsidR="00000000" w:rsidDel="00000000" w:rsidP="00000000" w:rsidRDefault="00000000" w:rsidRPr="00000000" w14:paraId="0000004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Keine Manipulation: Fokus auf Autonomie, Wahlfreiheit, positive Identität („wir sind Macher“).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Sicherheitsnetz &amp; Anerkennung</w:t>
        <w:br w:type="textWrapping"/>
      </w:r>
    </w:p>
    <w:p w:rsidR="00000000" w:rsidDel="00000000" w:rsidP="00000000" w:rsidRDefault="00000000" w:rsidRPr="00000000" w14:paraId="00000042">
      <w:pPr>
        <w:numPr>
          <w:ilvl w:val="1"/>
          <w:numId w:val="7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Menschen müssen Sicherheit beim Wandel spüren (Jobgarantien, finanzielle Unterstützung). Anerkennung öffnet für Veränderung (z. B. öffentliche Auszeichnungen, lokale Anerkennungsrituale).</w:t>
        <w:br w:type="textWrapping"/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6w65vjr4keak" w:id="7"/>
      <w:bookmarkEnd w:id="7"/>
      <w:r w:rsidDel="00000000" w:rsidR="00000000" w:rsidRPr="00000000">
        <w:rPr>
          <w:b w:val="1"/>
          <w:sz w:val="46"/>
          <w:szCs w:val="46"/>
          <w:rtl w:val="0"/>
        </w:rPr>
        <w:t xml:space="preserve">Konkrete, exemplarische „kleine Erfolge“, die man zeigen kann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Solardach-Programme</w:t>
      </w:r>
      <w:r w:rsidDel="00000000" w:rsidR="00000000" w:rsidRPr="00000000">
        <w:rPr>
          <w:rtl w:val="0"/>
        </w:rPr>
        <w:t xml:space="preserve">: Gemeinden zeigen Haushalten jährliche Einsparung in € und CO₂.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ÖPNV-Kampagnen</w:t>
      </w:r>
      <w:r w:rsidDel="00000000" w:rsidR="00000000" w:rsidRPr="00000000">
        <w:rPr>
          <w:rtl w:val="0"/>
        </w:rPr>
        <w:t xml:space="preserve">: Sichtbar reduzierte Fahrzeiten/Emissionen in Pilotstädten.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Regenerative Landwirtschaftsprojekte</w:t>
      </w:r>
      <w:r w:rsidDel="00000000" w:rsidR="00000000" w:rsidRPr="00000000">
        <w:rPr>
          <w:rtl w:val="0"/>
        </w:rPr>
        <w:t xml:space="preserve">: Erhöhter Ertrag und Bodenfeuchte messbar nach 2–3 Jahren.</w:t>
        <w:br w:type="textWrapping"/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Stadtbegrünung</w:t>
      </w:r>
      <w:r w:rsidDel="00000000" w:rsidR="00000000" w:rsidRPr="00000000">
        <w:rPr>
          <w:rtl w:val="0"/>
        </w:rPr>
        <w:t xml:space="preserve">: Temperaturreduzierung in Hitzeinseln dokumentiert.</w:t>
        <w:br w:type="textWrapping"/>
        <w:t xml:space="preserve"> Solche Beispiele sind psychologisch wichtig: sie erzeugen Vertrauen in die Machbarkeit.</w:t>
        <w:br w:type="textWrapping"/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3ewlzgm49bsn" w:id="8"/>
      <w:bookmarkEnd w:id="8"/>
      <w:r w:rsidDel="00000000" w:rsidR="00000000" w:rsidRPr="00000000">
        <w:rPr>
          <w:b w:val="1"/>
          <w:sz w:val="46"/>
          <w:szCs w:val="46"/>
          <w:rtl w:val="0"/>
        </w:rPr>
        <w:t xml:space="preserve">Monitoring, KPIs &amp; Iteration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KPI-Sets: Emissionen gesamt &amp; sektoral, Energieanteile, Beschäftigungszahlen im Sektor, Luftqualität, Kosten pro eingesparter Tonne CO₂.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Rolling reviews: Alle 6 Monate Evaluation, Anpassung von Maßnahmen.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Offene Daten + Bürger-Dashboard.</w:t>
        <w:br w:type="textWrapping"/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jgch86jin7a0" w:id="9"/>
      <w:bookmarkEnd w:id="9"/>
      <w:r w:rsidDel="00000000" w:rsidR="00000000" w:rsidRPr="00000000">
        <w:rPr>
          <w:b w:val="1"/>
          <w:sz w:val="46"/>
          <w:szCs w:val="46"/>
          <w:rtl w:val="0"/>
        </w:rPr>
        <w:t xml:space="preserve">Risiken &amp; ethische Fallen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Technologie-Vertrauen ohne Folgenabschätzung</w:t>
      </w:r>
      <w:r w:rsidDel="00000000" w:rsidR="00000000" w:rsidRPr="00000000">
        <w:rPr>
          <w:rtl w:val="0"/>
        </w:rPr>
        <w:t xml:space="preserve"> (z. B. ungeprüfte großskalige Geoengineering-Einsätze) — sehr vorsichtig vorgehen.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Ungerechte Lasten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ohne ausreichende Kompensation → sozialer Widerstand.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Überkommunikation von Angst</w:t>
      </w:r>
      <w:r w:rsidDel="00000000" w:rsidR="00000000" w:rsidRPr="00000000">
        <w:rPr>
          <w:rtl w:val="0"/>
        </w:rPr>
        <w:t xml:space="preserve"> führt zu Lähmung; </w:t>
      </w:r>
      <w:r w:rsidDel="00000000" w:rsidR="00000000" w:rsidRPr="00000000">
        <w:rPr>
          <w:b w:val="1"/>
          <w:rtl w:val="0"/>
        </w:rPr>
        <w:t xml:space="preserve">Überoptimismus</w:t>
      </w:r>
      <w:r w:rsidDel="00000000" w:rsidR="00000000" w:rsidRPr="00000000">
        <w:rPr>
          <w:rtl w:val="0"/>
        </w:rPr>
        <w:t xml:space="preserve"> führt zu Versäumnissen. Balance wichtig.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Autoritärer Top-down-Ansatz</w:t>
      </w:r>
      <w:r w:rsidDel="00000000" w:rsidR="00000000" w:rsidRPr="00000000">
        <w:rPr>
          <w:rtl w:val="0"/>
        </w:rPr>
        <w:t xml:space="preserve"> kann kurzfristig Emissionen senken, langfristig Vertrauen zerstören.</w:t>
        <w:br w:type="textWrapping"/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45q1axpnneff" w:id="10"/>
      <w:bookmarkEnd w:id="10"/>
      <w:r w:rsidDel="00000000" w:rsidR="00000000" w:rsidRPr="00000000">
        <w:rPr>
          <w:b w:val="1"/>
          <w:sz w:val="46"/>
          <w:szCs w:val="46"/>
          <w:rtl w:val="0"/>
        </w:rPr>
        <w:t xml:space="preserve">Zusammenfassendes Bild — Ein satzförmiges Manifest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Wenn ich die Menschheit führen dürfte: Ich würde eine </w:t>
      </w:r>
      <w:r w:rsidDel="00000000" w:rsidR="00000000" w:rsidRPr="00000000">
        <w:rPr>
          <w:b w:val="1"/>
          <w:rtl w:val="0"/>
        </w:rPr>
        <w:t xml:space="preserve">krisenfähige, demokratisch verankerte Mobilmachung</w:t>
      </w:r>
      <w:r w:rsidDel="00000000" w:rsidR="00000000" w:rsidRPr="00000000">
        <w:rPr>
          <w:rtl w:val="0"/>
        </w:rPr>
        <w:t xml:space="preserve"> starten, die Wissenschaft, Technologie und soziales Wohl verbunden priorisiert, kleine sichtbare Erfolge erzeugt, Menschen durch positive Imaginationen und echte Mitsprache mitnimmt und systematisch Ungerechtigkeiten adressiert — alles mit klaren Messgrößen und iterativer Anpassung. Wandel geschieht nicht, indem man Menschen zwingt, sondern indem man ihnen plausible, spürbare, überprüfbare Wege anbietet, sich sicher, wirksam und anerkannt zu fühlen.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